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F6C19" w14:textId="77777777" w:rsidR="00542945" w:rsidRPr="00542945" w:rsidRDefault="00542945" w:rsidP="00542945">
      <w:pPr>
        <w:pStyle w:val="NoSpacing"/>
        <w:jc w:val="center"/>
        <w:rPr>
          <w:rFonts w:ascii="Arial" w:hAnsi="Arial" w:cs="Arial"/>
          <w:b/>
          <w:bCs/>
          <w:sz w:val="24"/>
          <w:szCs w:val="24"/>
        </w:rPr>
      </w:pPr>
      <w:r w:rsidRPr="00542945">
        <w:rPr>
          <w:rFonts w:ascii="Arial" w:hAnsi="Arial" w:cs="Arial"/>
          <w:b/>
          <w:bCs/>
          <w:sz w:val="24"/>
          <w:szCs w:val="24"/>
        </w:rPr>
        <w:t>MTA Board Meeting Testimony</w:t>
      </w:r>
    </w:p>
    <w:p w14:paraId="1AB2EDCD" w14:textId="77777777" w:rsidR="00542945" w:rsidRPr="00542945" w:rsidRDefault="00542945" w:rsidP="00542945">
      <w:pPr>
        <w:pStyle w:val="NoSpacing"/>
        <w:jc w:val="center"/>
        <w:rPr>
          <w:rFonts w:ascii="Arial" w:hAnsi="Arial" w:cs="Arial"/>
          <w:b/>
          <w:bCs/>
          <w:sz w:val="24"/>
          <w:szCs w:val="24"/>
        </w:rPr>
      </w:pPr>
      <w:r w:rsidRPr="00542945">
        <w:rPr>
          <w:rFonts w:ascii="Arial" w:hAnsi="Arial" w:cs="Arial"/>
          <w:b/>
          <w:bCs/>
          <w:sz w:val="24"/>
          <w:szCs w:val="24"/>
        </w:rPr>
        <w:t>Congestion Pricing: The Best Way Forward for the Region</w:t>
      </w:r>
    </w:p>
    <w:p w14:paraId="5D59888B" w14:textId="77777777" w:rsidR="00542945" w:rsidRPr="00542945" w:rsidRDefault="00542945" w:rsidP="00542945">
      <w:pPr>
        <w:pStyle w:val="NoSpacing"/>
        <w:jc w:val="center"/>
        <w:rPr>
          <w:rFonts w:ascii="Arial" w:hAnsi="Arial" w:cs="Arial"/>
          <w:b/>
          <w:bCs/>
          <w:sz w:val="24"/>
          <w:szCs w:val="24"/>
        </w:rPr>
      </w:pPr>
      <w:r w:rsidRPr="00542945">
        <w:rPr>
          <w:rFonts w:ascii="Arial" w:hAnsi="Arial" w:cs="Arial"/>
          <w:b/>
          <w:bCs/>
          <w:sz w:val="24"/>
          <w:szCs w:val="24"/>
        </w:rPr>
        <w:t>By: Lisa Daglian, Executive Director, PCAC</w:t>
      </w:r>
    </w:p>
    <w:p w14:paraId="4ED829BE" w14:textId="77777777" w:rsidR="00542945" w:rsidRDefault="00542945" w:rsidP="00542945">
      <w:pPr>
        <w:jc w:val="center"/>
        <w:rPr>
          <w:rFonts w:ascii="Arial" w:hAnsi="Arial" w:cs="Arial"/>
          <w:b/>
          <w:bCs/>
          <w:sz w:val="24"/>
          <w:szCs w:val="24"/>
        </w:rPr>
      </w:pPr>
    </w:p>
    <w:p w14:paraId="55C6316B" w14:textId="77777777" w:rsidR="00542945" w:rsidRPr="00542945" w:rsidRDefault="00542945" w:rsidP="00542945">
      <w:pPr>
        <w:rPr>
          <w:rFonts w:ascii="Arial" w:hAnsi="Arial" w:cs="Arial"/>
          <w:sz w:val="24"/>
          <w:szCs w:val="24"/>
        </w:rPr>
      </w:pPr>
      <w:r w:rsidRPr="00542945">
        <w:rPr>
          <w:rFonts w:ascii="Arial" w:hAnsi="Arial" w:cs="Arial"/>
          <w:sz w:val="24"/>
          <w:szCs w:val="24"/>
        </w:rPr>
        <w:t xml:space="preserve">Good morning, I’m Lisa Daglian, Executive Director of the Permanent Citizens Advisory Committee to the MTA, PCAC. </w:t>
      </w:r>
    </w:p>
    <w:p w14:paraId="2F62B615" w14:textId="77777777" w:rsidR="00542945" w:rsidRPr="00542945" w:rsidRDefault="00542945" w:rsidP="00542945">
      <w:pPr>
        <w:pStyle w:val="ListParagraph"/>
        <w:numPr>
          <w:ilvl w:val="0"/>
          <w:numId w:val="1"/>
        </w:numPr>
        <w:spacing w:before="120" w:after="120" w:line="240" w:lineRule="auto"/>
        <w:contextualSpacing w:val="0"/>
        <w:rPr>
          <w:rFonts w:ascii="Arial" w:hAnsi="Arial" w:cs="Arial"/>
          <w:sz w:val="24"/>
          <w:szCs w:val="24"/>
        </w:rPr>
      </w:pPr>
      <w:r w:rsidRPr="00542945">
        <w:rPr>
          <w:rFonts w:ascii="Arial" w:hAnsi="Arial" w:cs="Arial"/>
          <w:sz w:val="24"/>
          <w:szCs w:val="24"/>
        </w:rPr>
        <w:t>The Interborough Express</w:t>
      </w:r>
    </w:p>
    <w:p w14:paraId="78EFFFCB" w14:textId="77777777" w:rsidR="00542945" w:rsidRPr="00542945" w:rsidRDefault="00542945" w:rsidP="00542945">
      <w:pPr>
        <w:pStyle w:val="ListParagraph"/>
        <w:numPr>
          <w:ilvl w:val="0"/>
          <w:numId w:val="1"/>
        </w:numPr>
        <w:spacing w:before="120" w:after="120" w:line="240" w:lineRule="auto"/>
        <w:contextualSpacing w:val="0"/>
        <w:rPr>
          <w:rFonts w:ascii="Arial" w:hAnsi="Arial" w:cs="Arial"/>
          <w:sz w:val="24"/>
          <w:szCs w:val="24"/>
        </w:rPr>
      </w:pPr>
      <w:r w:rsidRPr="00542945">
        <w:rPr>
          <w:rFonts w:ascii="Arial" w:hAnsi="Arial" w:cs="Arial"/>
          <w:sz w:val="24"/>
          <w:szCs w:val="24"/>
        </w:rPr>
        <w:t>Penn Access</w:t>
      </w:r>
    </w:p>
    <w:p w14:paraId="2A35097B" w14:textId="77777777" w:rsidR="00542945" w:rsidRPr="00542945" w:rsidRDefault="00542945" w:rsidP="00542945">
      <w:pPr>
        <w:pStyle w:val="ListParagraph"/>
        <w:numPr>
          <w:ilvl w:val="0"/>
          <w:numId w:val="1"/>
        </w:numPr>
        <w:spacing w:before="120" w:after="120" w:line="240" w:lineRule="auto"/>
        <w:contextualSpacing w:val="0"/>
        <w:rPr>
          <w:rFonts w:ascii="Arial" w:hAnsi="Arial" w:cs="Arial"/>
          <w:sz w:val="24"/>
          <w:szCs w:val="24"/>
        </w:rPr>
      </w:pPr>
      <w:r w:rsidRPr="00542945">
        <w:rPr>
          <w:rFonts w:ascii="Arial" w:hAnsi="Arial" w:cs="Arial"/>
          <w:sz w:val="24"/>
          <w:szCs w:val="24"/>
        </w:rPr>
        <w:t>Upgrading 1940’s-installed signals between Babylon and Patchogue, and out to Montauk</w:t>
      </w:r>
    </w:p>
    <w:p w14:paraId="4FB97B8A" w14:textId="77777777" w:rsidR="00542945" w:rsidRPr="00542945" w:rsidRDefault="00542945" w:rsidP="00542945">
      <w:pPr>
        <w:pStyle w:val="ListParagraph"/>
        <w:numPr>
          <w:ilvl w:val="0"/>
          <w:numId w:val="1"/>
        </w:numPr>
        <w:spacing w:before="120" w:after="120" w:line="240" w:lineRule="auto"/>
        <w:contextualSpacing w:val="0"/>
        <w:rPr>
          <w:rFonts w:ascii="Arial" w:hAnsi="Arial" w:cs="Arial"/>
          <w:sz w:val="24"/>
          <w:szCs w:val="24"/>
        </w:rPr>
      </w:pPr>
      <w:r w:rsidRPr="00542945">
        <w:rPr>
          <w:rFonts w:ascii="Arial" w:hAnsi="Arial" w:cs="Arial"/>
          <w:sz w:val="24"/>
          <w:szCs w:val="24"/>
        </w:rPr>
        <w:t>A transfer connection between the Livonia Avenue L station and Junius Street 3 station</w:t>
      </w:r>
    </w:p>
    <w:p w14:paraId="19C53E64" w14:textId="77777777" w:rsidR="00542945" w:rsidRPr="00542945" w:rsidRDefault="00542945" w:rsidP="00542945">
      <w:pPr>
        <w:pStyle w:val="ListParagraph"/>
        <w:numPr>
          <w:ilvl w:val="0"/>
          <w:numId w:val="1"/>
        </w:numPr>
        <w:spacing w:before="120" w:after="120" w:line="240" w:lineRule="auto"/>
        <w:contextualSpacing w:val="0"/>
        <w:rPr>
          <w:rFonts w:ascii="Arial" w:hAnsi="Arial" w:cs="Arial"/>
          <w:sz w:val="24"/>
          <w:szCs w:val="24"/>
        </w:rPr>
      </w:pPr>
      <w:r w:rsidRPr="00542945">
        <w:rPr>
          <w:rFonts w:ascii="Arial" w:hAnsi="Arial" w:cs="Arial"/>
          <w:sz w:val="24"/>
          <w:szCs w:val="24"/>
        </w:rPr>
        <w:t xml:space="preserve">Accessibility projects in every borough for the subway and Staten Island Rail; in stations on every line of Metro-North; and across the Long Island </w:t>
      </w:r>
      <w:proofErr w:type="gramStart"/>
      <w:r w:rsidRPr="00542945">
        <w:rPr>
          <w:rFonts w:ascii="Arial" w:hAnsi="Arial" w:cs="Arial"/>
          <w:sz w:val="24"/>
          <w:szCs w:val="24"/>
        </w:rPr>
        <w:t>Rail Road</w:t>
      </w:r>
      <w:proofErr w:type="gramEnd"/>
      <w:r w:rsidRPr="00542945">
        <w:rPr>
          <w:rFonts w:ascii="Arial" w:hAnsi="Arial" w:cs="Arial"/>
          <w:sz w:val="24"/>
          <w:szCs w:val="24"/>
        </w:rPr>
        <w:t>. Come on Mets-Willets Point!</w:t>
      </w:r>
    </w:p>
    <w:p w14:paraId="3EF75353" w14:textId="77777777" w:rsidR="00542945" w:rsidRPr="00542945" w:rsidRDefault="00542945" w:rsidP="00542945">
      <w:pPr>
        <w:pStyle w:val="ListParagraph"/>
        <w:numPr>
          <w:ilvl w:val="0"/>
          <w:numId w:val="1"/>
        </w:numPr>
        <w:spacing w:before="120" w:after="120" w:line="240" w:lineRule="auto"/>
        <w:contextualSpacing w:val="0"/>
        <w:rPr>
          <w:rFonts w:ascii="Arial" w:hAnsi="Arial" w:cs="Arial"/>
          <w:sz w:val="24"/>
          <w:szCs w:val="24"/>
        </w:rPr>
      </w:pPr>
      <w:r w:rsidRPr="00542945">
        <w:rPr>
          <w:rFonts w:ascii="Arial" w:hAnsi="Arial" w:cs="Arial"/>
          <w:sz w:val="24"/>
          <w:szCs w:val="24"/>
        </w:rPr>
        <w:t>Jamaica capacity improvements</w:t>
      </w:r>
    </w:p>
    <w:p w14:paraId="31447E8E" w14:textId="77777777" w:rsidR="00542945" w:rsidRPr="00542945" w:rsidRDefault="00542945" w:rsidP="00542945">
      <w:pPr>
        <w:pStyle w:val="ListParagraph"/>
        <w:numPr>
          <w:ilvl w:val="0"/>
          <w:numId w:val="1"/>
        </w:numPr>
        <w:spacing w:before="120" w:after="120" w:line="240" w:lineRule="auto"/>
        <w:contextualSpacing w:val="0"/>
        <w:rPr>
          <w:rFonts w:ascii="Arial" w:hAnsi="Arial" w:cs="Arial"/>
          <w:sz w:val="24"/>
          <w:szCs w:val="24"/>
        </w:rPr>
      </w:pPr>
      <w:r w:rsidRPr="00542945">
        <w:rPr>
          <w:rFonts w:ascii="Arial" w:hAnsi="Arial" w:cs="Arial"/>
          <w:sz w:val="24"/>
          <w:szCs w:val="24"/>
        </w:rPr>
        <w:t>Modern train cars and electric buses</w:t>
      </w:r>
    </w:p>
    <w:p w14:paraId="2BB7DA8A" w14:textId="77777777" w:rsidR="00542945" w:rsidRPr="00542945" w:rsidRDefault="00542945" w:rsidP="00542945">
      <w:pPr>
        <w:pStyle w:val="ListParagraph"/>
        <w:numPr>
          <w:ilvl w:val="0"/>
          <w:numId w:val="1"/>
        </w:numPr>
        <w:spacing w:before="120" w:after="120" w:line="240" w:lineRule="auto"/>
        <w:contextualSpacing w:val="0"/>
        <w:rPr>
          <w:rFonts w:ascii="Arial" w:hAnsi="Arial" w:cs="Arial"/>
          <w:sz w:val="24"/>
          <w:szCs w:val="24"/>
        </w:rPr>
      </w:pPr>
      <w:r w:rsidRPr="00542945">
        <w:rPr>
          <w:rFonts w:ascii="Arial" w:hAnsi="Arial" w:cs="Arial"/>
          <w:sz w:val="24"/>
          <w:szCs w:val="24"/>
        </w:rPr>
        <w:t>New tracks</w:t>
      </w:r>
    </w:p>
    <w:p w14:paraId="4747A883" w14:textId="77777777" w:rsidR="00542945" w:rsidRPr="00542945" w:rsidRDefault="00542945" w:rsidP="00542945">
      <w:pPr>
        <w:pStyle w:val="ListParagraph"/>
        <w:numPr>
          <w:ilvl w:val="0"/>
          <w:numId w:val="1"/>
        </w:numPr>
        <w:spacing w:before="120" w:after="120" w:line="240" w:lineRule="auto"/>
        <w:contextualSpacing w:val="0"/>
        <w:rPr>
          <w:rFonts w:ascii="Arial" w:hAnsi="Arial" w:cs="Arial"/>
          <w:sz w:val="24"/>
          <w:szCs w:val="24"/>
        </w:rPr>
      </w:pPr>
      <w:r w:rsidRPr="00542945">
        <w:rPr>
          <w:rFonts w:ascii="Arial" w:hAnsi="Arial" w:cs="Arial"/>
          <w:sz w:val="24"/>
          <w:szCs w:val="24"/>
        </w:rPr>
        <w:t>Station improvements and upgrades</w:t>
      </w:r>
    </w:p>
    <w:p w14:paraId="23189544" w14:textId="77777777" w:rsidR="00542945" w:rsidRPr="00542945" w:rsidRDefault="00542945" w:rsidP="00542945">
      <w:pPr>
        <w:pStyle w:val="ListParagraph"/>
        <w:numPr>
          <w:ilvl w:val="0"/>
          <w:numId w:val="1"/>
        </w:numPr>
        <w:spacing w:before="120" w:after="120" w:line="240" w:lineRule="auto"/>
        <w:contextualSpacing w:val="0"/>
        <w:rPr>
          <w:rFonts w:ascii="Arial" w:hAnsi="Arial" w:cs="Arial"/>
          <w:sz w:val="24"/>
          <w:szCs w:val="24"/>
        </w:rPr>
      </w:pPr>
      <w:r w:rsidRPr="00542945">
        <w:rPr>
          <w:rFonts w:ascii="Arial" w:hAnsi="Arial" w:cs="Arial"/>
          <w:sz w:val="24"/>
          <w:szCs w:val="24"/>
        </w:rPr>
        <w:t>Communication-based train control</w:t>
      </w:r>
    </w:p>
    <w:p w14:paraId="012305DB" w14:textId="77777777" w:rsidR="00542945" w:rsidRPr="00542945" w:rsidRDefault="00542945" w:rsidP="00542945">
      <w:pPr>
        <w:pStyle w:val="ListParagraph"/>
        <w:numPr>
          <w:ilvl w:val="0"/>
          <w:numId w:val="1"/>
        </w:numPr>
        <w:spacing w:before="120" w:after="120" w:line="240" w:lineRule="auto"/>
        <w:contextualSpacing w:val="0"/>
        <w:rPr>
          <w:rFonts w:ascii="Arial" w:hAnsi="Arial" w:cs="Arial"/>
          <w:sz w:val="24"/>
          <w:szCs w:val="24"/>
        </w:rPr>
      </w:pPr>
      <w:r w:rsidRPr="00542945">
        <w:rPr>
          <w:rFonts w:ascii="Arial" w:hAnsi="Arial" w:cs="Arial"/>
          <w:sz w:val="24"/>
          <w:szCs w:val="24"/>
        </w:rPr>
        <w:t>Yard expansion to enable capacity and service upgrades on the Port Jervis line</w:t>
      </w:r>
    </w:p>
    <w:p w14:paraId="37A46638" w14:textId="77777777" w:rsidR="00542945" w:rsidRPr="00542945" w:rsidRDefault="00542945" w:rsidP="00542945">
      <w:pPr>
        <w:pStyle w:val="ListParagraph"/>
        <w:numPr>
          <w:ilvl w:val="0"/>
          <w:numId w:val="1"/>
        </w:numPr>
        <w:spacing w:before="120" w:after="120" w:line="240" w:lineRule="auto"/>
        <w:contextualSpacing w:val="0"/>
        <w:rPr>
          <w:rFonts w:ascii="Arial" w:hAnsi="Arial" w:cs="Arial"/>
          <w:sz w:val="24"/>
          <w:szCs w:val="24"/>
        </w:rPr>
      </w:pPr>
      <w:r w:rsidRPr="00542945">
        <w:rPr>
          <w:rFonts w:ascii="Arial" w:hAnsi="Arial" w:cs="Arial"/>
          <w:sz w:val="24"/>
          <w:szCs w:val="24"/>
        </w:rPr>
        <w:t>Park Avenue viaduct replacement</w:t>
      </w:r>
    </w:p>
    <w:p w14:paraId="38F24D02" w14:textId="77777777" w:rsidR="00542945" w:rsidRPr="00542945" w:rsidRDefault="00542945" w:rsidP="00542945">
      <w:pPr>
        <w:pStyle w:val="ListParagraph"/>
        <w:numPr>
          <w:ilvl w:val="0"/>
          <w:numId w:val="1"/>
        </w:numPr>
        <w:spacing w:before="120" w:after="120" w:line="240" w:lineRule="auto"/>
        <w:contextualSpacing w:val="0"/>
        <w:rPr>
          <w:rFonts w:ascii="Arial" w:hAnsi="Arial" w:cs="Arial"/>
          <w:sz w:val="24"/>
          <w:szCs w:val="24"/>
        </w:rPr>
      </w:pPr>
      <w:r w:rsidRPr="00542945">
        <w:rPr>
          <w:rFonts w:ascii="Arial" w:hAnsi="Arial" w:cs="Arial"/>
          <w:sz w:val="24"/>
          <w:szCs w:val="24"/>
        </w:rPr>
        <w:t>Port Jefferson electrification</w:t>
      </w:r>
    </w:p>
    <w:p w14:paraId="428122CA" w14:textId="77777777" w:rsidR="00542945" w:rsidRPr="00542945" w:rsidRDefault="00542945" w:rsidP="00542945">
      <w:pPr>
        <w:pStyle w:val="ListParagraph"/>
        <w:numPr>
          <w:ilvl w:val="0"/>
          <w:numId w:val="1"/>
        </w:numPr>
        <w:spacing w:before="120" w:after="120" w:line="240" w:lineRule="auto"/>
        <w:contextualSpacing w:val="0"/>
        <w:rPr>
          <w:rFonts w:ascii="Arial" w:hAnsi="Arial" w:cs="Arial"/>
          <w:sz w:val="24"/>
          <w:szCs w:val="24"/>
        </w:rPr>
      </w:pPr>
      <w:r w:rsidRPr="00542945">
        <w:rPr>
          <w:rFonts w:ascii="Arial" w:hAnsi="Arial" w:cs="Arial"/>
          <w:sz w:val="24"/>
          <w:szCs w:val="24"/>
        </w:rPr>
        <w:t>Enhanced security systems</w:t>
      </w:r>
    </w:p>
    <w:p w14:paraId="6F2069C9" w14:textId="77777777" w:rsidR="00542945" w:rsidRPr="00542945" w:rsidRDefault="00542945" w:rsidP="00542945">
      <w:pPr>
        <w:pStyle w:val="ListParagraph"/>
        <w:numPr>
          <w:ilvl w:val="0"/>
          <w:numId w:val="1"/>
        </w:numPr>
        <w:spacing w:before="120" w:after="120" w:line="240" w:lineRule="auto"/>
        <w:contextualSpacing w:val="0"/>
        <w:rPr>
          <w:rFonts w:ascii="Arial" w:hAnsi="Arial" w:cs="Arial"/>
          <w:sz w:val="24"/>
          <w:szCs w:val="24"/>
        </w:rPr>
      </w:pPr>
      <w:r w:rsidRPr="00542945">
        <w:rPr>
          <w:rFonts w:ascii="Arial" w:hAnsi="Arial" w:cs="Arial"/>
          <w:sz w:val="24"/>
          <w:szCs w:val="24"/>
        </w:rPr>
        <w:t xml:space="preserve">Beautiful </w:t>
      </w:r>
      <w:proofErr w:type="gramStart"/>
      <w:r w:rsidRPr="00542945">
        <w:rPr>
          <w:rFonts w:ascii="Arial" w:hAnsi="Arial" w:cs="Arial"/>
          <w:sz w:val="24"/>
          <w:szCs w:val="24"/>
        </w:rPr>
        <w:t>art work</w:t>
      </w:r>
      <w:proofErr w:type="gramEnd"/>
    </w:p>
    <w:p w14:paraId="49872C05" w14:textId="77777777" w:rsidR="00542945" w:rsidRPr="00542945" w:rsidRDefault="00542945" w:rsidP="00542945">
      <w:pPr>
        <w:pStyle w:val="ListParagraph"/>
        <w:numPr>
          <w:ilvl w:val="0"/>
          <w:numId w:val="1"/>
        </w:numPr>
        <w:spacing w:before="120" w:after="120" w:line="240" w:lineRule="auto"/>
        <w:contextualSpacing w:val="0"/>
        <w:rPr>
          <w:rFonts w:ascii="Arial" w:hAnsi="Arial" w:cs="Arial"/>
          <w:sz w:val="24"/>
          <w:szCs w:val="24"/>
        </w:rPr>
      </w:pPr>
      <w:r w:rsidRPr="00542945">
        <w:rPr>
          <w:rFonts w:ascii="Arial" w:hAnsi="Arial" w:cs="Arial"/>
          <w:sz w:val="24"/>
          <w:szCs w:val="24"/>
        </w:rPr>
        <w:t>A system more resilient to extreme weather</w:t>
      </w:r>
    </w:p>
    <w:p w14:paraId="61B09A26" w14:textId="77777777" w:rsidR="00542945" w:rsidRPr="00542945" w:rsidRDefault="00542945" w:rsidP="00542945">
      <w:pPr>
        <w:pStyle w:val="ListParagraph"/>
        <w:numPr>
          <w:ilvl w:val="0"/>
          <w:numId w:val="1"/>
        </w:numPr>
        <w:spacing w:before="120" w:after="120" w:line="240" w:lineRule="auto"/>
        <w:contextualSpacing w:val="0"/>
        <w:rPr>
          <w:rFonts w:ascii="Arial" w:hAnsi="Arial" w:cs="Arial"/>
          <w:sz w:val="24"/>
          <w:szCs w:val="24"/>
        </w:rPr>
      </w:pPr>
      <w:r w:rsidRPr="00542945">
        <w:rPr>
          <w:rFonts w:ascii="Arial" w:hAnsi="Arial" w:cs="Arial"/>
          <w:sz w:val="24"/>
          <w:szCs w:val="24"/>
        </w:rPr>
        <w:t>State-of-good repair work to keep the system running and get riders where they need to go</w:t>
      </w:r>
    </w:p>
    <w:p w14:paraId="4F1697F1" w14:textId="77777777" w:rsidR="00542945" w:rsidRPr="00542945" w:rsidRDefault="00542945" w:rsidP="00542945">
      <w:pPr>
        <w:pStyle w:val="ListParagraph"/>
        <w:numPr>
          <w:ilvl w:val="0"/>
          <w:numId w:val="1"/>
        </w:numPr>
        <w:spacing w:before="120" w:after="120" w:line="240" w:lineRule="auto"/>
        <w:contextualSpacing w:val="0"/>
        <w:rPr>
          <w:rFonts w:ascii="Arial" w:hAnsi="Arial" w:cs="Arial"/>
          <w:sz w:val="24"/>
          <w:szCs w:val="24"/>
        </w:rPr>
      </w:pPr>
      <w:r w:rsidRPr="00542945">
        <w:rPr>
          <w:rFonts w:ascii="Arial" w:hAnsi="Arial" w:cs="Arial"/>
          <w:sz w:val="24"/>
          <w:szCs w:val="24"/>
        </w:rPr>
        <w:t>More reliable service</w:t>
      </w:r>
    </w:p>
    <w:p w14:paraId="30CFE739" w14:textId="77777777" w:rsidR="00542945" w:rsidRPr="00542945" w:rsidRDefault="00542945" w:rsidP="00542945">
      <w:pPr>
        <w:pStyle w:val="ListParagraph"/>
        <w:numPr>
          <w:ilvl w:val="0"/>
          <w:numId w:val="1"/>
        </w:numPr>
        <w:spacing w:before="120" w:after="120" w:line="240" w:lineRule="auto"/>
        <w:contextualSpacing w:val="0"/>
        <w:rPr>
          <w:rFonts w:ascii="Arial" w:hAnsi="Arial" w:cs="Arial"/>
          <w:sz w:val="24"/>
          <w:szCs w:val="24"/>
        </w:rPr>
      </w:pPr>
      <w:r w:rsidRPr="00542945">
        <w:rPr>
          <w:rFonts w:ascii="Arial" w:hAnsi="Arial" w:cs="Arial"/>
          <w:sz w:val="24"/>
          <w:szCs w:val="24"/>
        </w:rPr>
        <w:t>Better response times for emergency vehicles</w:t>
      </w:r>
    </w:p>
    <w:p w14:paraId="32E6340C" w14:textId="77777777" w:rsidR="00542945" w:rsidRPr="00542945" w:rsidRDefault="00542945" w:rsidP="00542945">
      <w:pPr>
        <w:pStyle w:val="ListParagraph"/>
        <w:numPr>
          <w:ilvl w:val="0"/>
          <w:numId w:val="1"/>
        </w:numPr>
        <w:spacing w:before="120" w:after="120" w:line="240" w:lineRule="auto"/>
        <w:contextualSpacing w:val="0"/>
        <w:rPr>
          <w:rFonts w:ascii="Arial" w:hAnsi="Arial" w:cs="Arial"/>
          <w:sz w:val="24"/>
          <w:szCs w:val="24"/>
        </w:rPr>
      </w:pPr>
      <w:r w:rsidRPr="00542945">
        <w:rPr>
          <w:rFonts w:ascii="Arial" w:hAnsi="Arial" w:cs="Arial"/>
          <w:sz w:val="24"/>
          <w:szCs w:val="24"/>
        </w:rPr>
        <w:lastRenderedPageBreak/>
        <w:t>Faster deliveries</w:t>
      </w:r>
    </w:p>
    <w:p w14:paraId="44678EFE" w14:textId="77777777" w:rsidR="00542945" w:rsidRPr="00542945" w:rsidRDefault="00542945" w:rsidP="00542945">
      <w:pPr>
        <w:pStyle w:val="ListParagraph"/>
        <w:numPr>
          <w:ilvl w:val="0"/>
          <w:numId w:val="1"/>
        </w:numPr>
        <w:spacing w:before="120" w:after="120" w:line="240" w:lineRule="auto"/>
        <w:contextualSpacing w:val="0"/>
        <w:rPr>
          <w:rFonts w:ascii="Arial" w:hAnsi="Arial" w:cs="Arial"/>
          <w:sz w:val="24"/>
          <w:szCs w:val="24"/>
        </w:rPr>
      </w:pPr>
      <w:r w:rsidRPr="00542945">
        <w:rPr>
          <w:rFonts w:ascii="Arial" w:hAnsi="Arial" w:cs="Arial"/>
          <w:sz w:val="24"/>
          <w:szCs w:val="24"/>
        </w:rPr>
        <w:t>Improved bus speeds</w:t>
      </w:r>
    </w:p>
    <w:p w14:paraId="53E58FEC" w14:textId="77777777" w:rsidR="00542945" w:rsidRPr="00542945" w:rsidRDefault="00542945" w:rsidP="00542945">
      <w:pPr>
        <w:pStyle w:val="ListParagraph"/>
        <w:numPr>
          <w:ilvl w:val="0"/>
          <w:numId w:val="1"/>
        </w:numPr>
        <w:spacing w:before="120" w:after="120" w:line="240" w:lineRule="auto"/>
        <w:contextualSpacing w:val="0"/>
        <w:rPr>
          <w:rFonts w:ascii="Arial" w:hAnsi="Arial" w:cs="Arial"/>
          <w:sz w:val="24"/>
          <w:szCs w:val="24"/>
        </w:rPr>
      </w:pPr>
      <w:r w:rsidRPr="00542945">
        <w:rPr>
          <w:rFonts w:ascii="Arial" w:hAnsi="Arial" w:cs="Arial"/>
          <w:sz w:val="24"/>
          <w:szCs w:val="24"/>
        </w:rPr>
        <w:t>Cleaner air</w:t>
      </w:r>
    </w:p>
    <w:p w14:paraId="28CF2EEC" w14:textId="77777777" w:rsidR="00542945" w:rsidRPr="00542945" w:rsidRDefault="00542945" w:rsidP="00542945">
      <w:pPr>
        <w:pStyle w:val="ListParagraph"/>
        <w:numPr>
          <w:ilvl w:val="0"/>
          <w:numId w:val="1"/>
        </w:numPr>
        <w:spacing w:before="120" w:after="120" w:line="240" w:lineRule="auto"/>
        <w:contextualSpacing w:val="0"/>
        <w:rPr>
          <w:rFonts w:ascii="Arial" w:hAnsi="Arial" w:cs="Arial"/>
          <w:sz w:val="24"/>
          <w:szCs w:val="24"/>
        </w:rPr>
      </w:pPr>
      <w:r w:rsidRPr="00542945">
        <w:rPr>
          <w:rFonts w:ascii="Arial" w:hAnsi="Arial" w:cs="Arial"/>
          <w:sz w:val="24"/>
          <w:szCs w:val="24"/>
        </w:rPr>
        <w:t>Less traffic</w:t>
      </w:r>
    </w:p>
    <w:p w14:paraId="2F47D393" w14:textId="77777777" w:rsidR="00542945" w:rsidRPr="00542945" w:rsidRDefault="00542945" w:rsidP="00542945">
      <w:pPr>
        <w:pStyle w:val="ListParagraph"/>
        <w:numPr>
          <w:ilvl w:val="0"/>
          <w:numId w:val="1"/>
        </w:numPr>
        <w:spacing w:before="120" w:after="120" w:line="240" w:lineRule="auto"/>
        <w:contextualSpacing w:val="0"/>
        <w:rPr>
          <w:rFonts w:ascii="Arial" w:hAnsi="Arial" w:cs="Arial"/>
          <w:sz w:val="24"/>
          <w:szCs w:val="24"/>
        </w:rPr>
      </w:pPr>
      <w:r w:rsidRPr="00542945">
        <w:rPr>
          <w:rFonts w:ascii="Arial" w:hAnsi="Arial" w:cs="Arial"/>
          <w:sz w:val="24"/>
          <w:szCs w:val="24"/>
        </w:rPr>
        <w:t>Fighting climate change.</w:t>
      </w:r>
    </w:p>
    <w:p w14:paraId="718C7EF3" w14:textId="77777777" w:rsidR="00542945" w:rsidRPr="00542945" w:rsidRDefault="00542945" w:rsidP="00542945">
      <w:pPr>
        <w:spacing w:before="240"/>
        <w:rPr>
          <w:rFonts w:ascii="Arial" w:hAnsi="Arial" w:cs="Arial"/>
          <w:sz w:val="24"/>
          <w:szCs w:val="24"/>
        </w:rPr>
      </w:pPr>
      <w:r w:rsidRPr="00542945">
        <w:rPr>
          <w:rFonts w:ascii="Arial" w:hAnsi="Arial" w:cs="Arial"/>
          <w:sz w:val="24"/>
          <w:szCs w:val="24"/>
        </w:rPr>
        <w:t>These are the benefits and just some of the potential projects that we as a region can expect to see from Congestion Pricing – and that are at risk if it isn’t implemented.</w:t>
      </w:r>
    </w:p>
    <w:p w14:paraId="35EF143C" w14:textId="77777777" w:rsidR="00542945" w:rsidRPr="00542945" w:rsidRDefault="00542945" w:rsidP="00542945">
      <w:pPr>
        <w:rPr>
          <w:rFonts w:ascii="Arial" w:hAnsi="Arial" w:cs="Arial"/>
          <w:sz w:val="24"/>
          <w:szCs w:val="24"/>
        </w:rPr>
      </w:pPr>
      <w:r w:rsidRPr="00542945">
        <w:rPr>
          <w:rFonts w:ascii="Arial" w:hAnsi="Arial" w:cs="Arial"/>
          <w:sz w:val="24"/>
          <w:szCs w:val="24"/>
        </w:rPr>
        <w:t xml:space="preserve">The Environmental Assessment shows that Congestion Pricing meets the goals of reducing traffic, improving air </w:t>
      </w:r>
      <w:proofErr w:type="gramStart"/>
      <w:r w:rsidRPr="00542945">
        <w:rPr>
          <w:rFonts w:ascii="Arial" w:hAnsi="Arial" w:cs="Arial"/>
          <w:sz w:val="24"/>
          <w:szCs w:val="24"/>
        </w:rPr>
        <w:t>quality</w:t>
      </w:r>
      <w:proofErr w:type="gramEnd"/>
      <w:r w:rsidRPr="00542945">
        <w:rPr>
          <w:rFonts w:ascii="Arial" w:hAnsi="Arial" w:cs="Arial"/>
          <w:sz w:val="24"/>
          <w:szCs w:val="24"/>
        </w:rPr>
        <w:t xml:space="preserve"> and raising critical funding for vital transit projects. We've just seen it works with For Hire Vehicle Congestion Pricing Phase 1 and security cameras. </w:t>
      </w:r>
    </w:p>
    <w:p w14:paraId="2FE80143" w14:textId="77777777" w:rsidR="00542945" w:rsidRPr="00542945" w:rsidRDefault="00542945" w:rsidP="00542945">
      <w:pPr>
        <w:rPr>
          <w:rFonts w:ascii="Arial" w:hAnsi="Arial" w:cs="Arial"/>
          <w:sz w:val="24"/>
          <w:szCs w:val="24"/>
        </w:rPr>
      </w:pPr>
      <w:r w:rsidRPr="00542945">
        <w:rPr>
          <w:rFonts w:ascii="Arial" w:hAnsi="Arial" w:cs="Arial"/>
          <w:sz w:val="24"/>
          <w:szCs w:val="24"/>
        </w:rPr>
        <w:t xml:space="preserve">Congestion Pricing is the law – something that seems to get lost in many conversations. Discussing the price of tolls and who receives the limited exemptions, along with how to mitigate unintended outcomes, is for the next step in the process. Therefore, we are asking the Federal Highway Administration for a Finding of No Significant Impact so that New York can lead the way nationally, as we are poised to do. </w:t>
      </w:r>
    </w:p>
    <w:p w14:paraId="72853B68" w14:textId="77777777" w:rsidR="00542945" w:rsidRPr="00542945" w:rsidRDefault="00542945" w:rsidP="00542945">
      <w:pPr>
        <w:rPr>
          <w:rFonts w:ascii="Arial" w:hAnsi="Arial" w:cs="Arial"/>
          <w:sz w:val="24"/>
          <w:szCs w:val="24"/>
        </w:rPr>
      </w:pPr>
      <w:r w:rsidRPr="00542945">
        <w:rPr>
          <w:rFonts w:ascii="Arial" w:hAnsi="Arial" w:cs="Arial"/>
          <w:sz w:val="24"/>
          <w:szCs w:val="24"/>
        </w:rPr>
        <w:t>Delay will mean increasing costs and continued choking congestion. The tri-state area will suffer economically, and riders will lose out on what they deserve: a 21</w:t>
      </w:r>
      <w:r w:rsidRPr="00542945">
        <w:rPr>
          <w:rFonts w:ascii="Arial" w:hAnsi="Arial" w:cs="Arial"/>
          <w:sz w:val="24"/>
          <w:szCs w:val="24"/>
          <w:vertAlign w:val="superscript"/>
        </w:rPr>
        <w:t>st</w:t>
      </w:r>
      <w:r w:rsidRPr="00542945">
        <w:rPr>
          <w:rFonts w:ascii="Arial" w:hAnsi="Arial" w:cs="Arial"/>
          <w:sz w:val="24"/>
          <w:szCs w:val="24"/>
        </w:rPr>
        <w:t xml:space="preserve"> century transit system for a 21</w:t>
      </w:r>
      <w:r w:rsidRPr="00542945">
        <w:rPr>
          <w:rFonts w:ascii="Arial" w:hAnsi="Arial" w:cs="Arial"/>
          <w:sz w:val="24"/>
          <w:szCs w:val="24"/>
          <w:vertAlign w:val="superscript"/>
        </w:rPr>
        <w:t>st</w:t>
      </w:r>
      <w:r w:rsidRPr="00542945">
        <w:rPr>
          <w:rFonts w:ascii="Arial" w:hAnsi="Arial" w:cs="Arial"/>
          <w:sz w:val="24"/>
          <w:szCs w:val="24"/>
        </w:rPr>
        <w:t xml:space="preserve"> century region. </w:t>
      </w:r>
    </w:p>
    <w:p w14:paraId="3C64A6E1" w14:textId="4272C1B6" w:rsidR="5574ED52" w:rsidRDefault="5574ED52" w:rsidP="5574ED52">
      <w:pPr>
        <w:jc w:val="center"/>
        <w:rPr>
          <w:rFonts w:ascii="Arial" w:eastAsia="Arial" w:hAnsi="Arial" w:cs="Arial"/>
          <w:color w:val="000000" w:themeColor="text1"/>
          <w:sz w:val="24"/>
          <w:szCs w:val="24"/>
        </w:rPr>
      </w:pPr>
    </w:p>
    <w:sectPr w:rsidR="5574ED52" w:rsidSect="004F42D3">
      <w:headerReference w:type="default" r:id="rId8"/>
      <w:footerReference w:type="default" r:id="rId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D1C4C" w14:textId="77777777" w:rsidR="009C05FA" w:rsidRDefault="009C05FA" w:rsidP="00291DE1">
      <w:pPr>
        <w:spacing w:after="0" w:line="240" w:lineRule="auto"/>
      </w:pPr>
      <w:r>
        <w:separator/>
      </w:r>
    </w:p>
  </w:endnote>
  <w:endnote w:type="continuationSeparator" w:id="0">
    <w:p w14:paraId="0A35665A" w14:textId="77777777" w:rsidR="009C05FA" w:rsidRDefault="009C05FA" w:rsidP="00291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E14D" w14:textId="34C05F56" w:rsidR="00244129" w:rsidRDefault="00244129">
    <w:pPr>
      <w:pStyle w:val="Footer"/>
    </w:pPr>
    <w:r>
      <w:rPr>
        <w:noProof/>
      </w:rPr>
      <w:drawing>
        <wp:anchor distT="0" distB="0" distL="114300" distR="114300" simplePos="0" relativeHeight="251657216"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83AC2" w14:textId="77777777" w:rsidR="009C05FA" w:rsidRDefault="009C05FA" w:rsidP="00291DE1">
      <w:pPr>
        <w:spacing w:after="0" w:line="240" w:lineRule="auto"/>
      </w:pPr>
      <w:r>
        <w:separator/>
      </w:r>
    </w:p>
  </w:footnote>
  <w:footnote w:type="continuationSeparator" w:id="0">
    <w:p w14:paraId="623D6F21" w14:textId="77777777" w:rsidR="009C05FA" w:rsidRDefault="009C05FA" w:rsidP="00291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D77DD" w14:textId="6065B675" w:rsidR="00542945" w:rsidRDefault="00A66B45">
    <w:pPr>
      <w:pStyle w:val="Header"/>
    </w:pPr>
    <w:r>
      <w:rPr>
        <w:noProof/>
      </w:rPr>
      <w:drawing>
        <wp:anchor distT="0" distB="0" distL="114300" distR="114300" simplePos="0" relativeHeight="251659264" behindDoc="1" locked="0" layoutInCell="1" allowOverlap="1" wp14:anchorId="6BD672E0" wp14:editId="4CE0813E">
          <wp:simplePos x="0" y="0"/>
          <wp:positionH relativeFrom="column">
            <wp:posOffset>-771525</wp:posOffset>
          </wp:positionH>
          <wp:positionV relativeFrom="paragraph">
            <wp:posOffset>-219710</wp:posOffset>
          </wp:positionV>
          <wp:extent cx="7820025" cy="1640840"/>
          <wp:effectExtent l="0" t="0" r="9525" b="0"/>
          <wp:wrapTight wrapText="bothSides">
            <wp:wrapPolygon edited="0">
              <wp:start x="0" y="0"/>
              <wp:lineTo x="0" y="21316"/>
              <wp:lineTo x="21574" y="21316"/>
              <wp:lineTo x="21574" y="0"/>
              <wp:lineTo x="0" y="0"/>
            </wp:wrapPolygon>
          </wp:wrapTight>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820025" cy="16408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57148"/>
    <w:multiLevelType w:val="hybridMultilevel"/>
    <w:tmpl w:val="3C80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197820"/>
    <w:rsid w:val="00244129"/>
    <w:rsid w:val="00284B79"/>
    <w:rsid w:val="00291DE1"/>
    <w:rsid w:val="002B11B7"/>
    <w:rsid w:val="00471DC4"/>
    <w:rsid w:val="004F42D3"/>
    <w:rsid w:val="00542945"/>
    <w:rsid w:val="00817376"/>
    <w:rsid w:val="00960E23"/>
    <w:rsid w:val="009C05FA"/>
    <w:rsid w:val="00A54578"/>
    <w:rsid w:val="00A66B45"/>
    <w:rsid w:val="00BE5F53"/>
    <w:rsid w:val="00C61458"/>
    <w:rsid w:val="084A0599"/>
    <w:rsid w:val="0F03B465"/>
    <w:rsid w:val="18BA3C99"/>
    <w:rsid w:val="1BC90F10"/>
    <w:rsid w:val="52881280"/>
    <w:rsid w:val="5574ED52"/>
    <w:rsid w:val="59247824"/>
    <w:rsid w:val="76F3B98C"/>
    <w:rsid w:val="77E9A63C"/>
    <w:rsid w:val="7ADB5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9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E1"/>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rsid w:val="00542945"/>
    <w:pPr>
      <w:ind w:left="720"/>
      <w:contextualSpacing/>
    </w:pPr>
  </w:style>
  <w:style w:type="paragraph" w:styleId="NoSpacing">
    <w:name w:val="No Spacing"/>
    <w:uiPriority w:val="1"/>
    <w:qFormat/>
    <w:rsid w:val="0054294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A7340-A887-49F3-9782-78FCB5D08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357</Words>
  <Characters>1980</Characters>
  <Application>Microsoft Office Word</Application>
  <DocSecurity>0</DocSecurity>
  <Lines>47</Lines>
  <Paragraphs>37</Paragraphs>
  <ScaleCrop>false</ScaleCrop>
  <Company/>
  <LinksUpToDate>false</LinksUpToDate>
  <CharactersWithSpaces>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2</cp:revision>
  <cp:lastPrinted>2022-08-15T17:34:00Z</cp:lastPrinted>
  <dcterms:created xsi:type="dcterms:W3CDTF">2022-09-21T14:45:00Z</dcterms:created>
  <dcterms:modified xsi:type="dcterms:W3CDTF">2022-09-21T14:45:00Z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76fc9c7af55c6f155446c9a8f8c712552e3bf4642a1a3cb8e8a0faec4cc6f73b</vt:lpwstr>
  </property>
</Properties>
</file>