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9603" w14:textId="77777777" w:rsidR="008367E1" w:rsidRDefault="009F7299" w:rsidP="008367E1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8367E1">
        <w:rPr>
          <w:rFonts w:ascii="Arial" w:hAnsi="Arial" w:cs="Arial"/>
          <w:b/>
          <w:bCs/>
          <w:sz w:val="28"/>
          <w:szCs w:val="28"/>
        </w:rPr>
        <w:t>How to Fix the MTA's Capital Funding Gap:</w:t>
      </w:r>
    </w:p>
    <w:p w14:paraId="4BAB831E" w14:textId="47D1D305" w:rsidR="006E26B1" w:rsidRPr="008367E1" w:rsidRDefault="009F7299" w:rsidP="008367E1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8367E1">
        <w:rPr>
          <w:rFonts w:ascii="Arial" w:hAnsi="Arial" w:cs="Arial"/>
          <w:b/>
          <w:bCs/>
          <w:sz w:val="28"/>
          <w:szCs w:val="28"/>
        </w:rPr>
        <w:t>Unpause</w:t>
      </w:r>
      <w:proofErr w:type="spellEnd"/>
      <w:r w:rsidRPr="008367E1">
        <w:rPr>
          <w:rFonts w:ascii="Arial" w:hAnsi="Arial" w:cs="Arial"/>
          <w:b/>
          <w:bCs/>
          <w:sz w:val="28"/>
          <w:szCs w:val="28"/>
        </w:rPr>
        <w:t xml:space="preserve"> the </w:t>
      </w:r>
      <w:r w:rsidR="003A1262" w:rsidRPr="008367E1">
        <w:rPr>
          <w:rFonts w:ascii="Arial" w:hAnsi="Arial" w:cs="Arial"/>
          <w:b/>
          <w:bCs/>
          <w:sz w:val="28"/>
          <w:szCs w:val="28"/>
        </w:rPr>
        <w:t>Congestion Pricing Pause</w:t>
      </w:r>
    </w:p>
    <w:p w14:paraId="43D01FDD" w14:textId="3CA273EC" w:rsidR="008367E1" w:rsidRPr="008367E1" w:rsidRDefault="008367E1" w:rsidP="008367E1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8367E1">
        <w:rPr>
          <w:rFonts w:ascii="Arial" w:hAnsi="Arial" w:cs="Arial"/>
          <w:b/>
          <w:bCs/>
          <w:sz w:val="28"/>
          <w:szCs w:val="28"/>
        </w:rPr>
        <w:t>June 24, 2024</w:t>
      </w:r>
    </w:p>
    <w:p w14:paraId="4A14F543" w14:textId="77777777" w:rsidR="006E26B1" w:rsidRDefault="006E26B1"/>
    <w:p w14:paraId="242DA15C" w14:textId="0DD1F0F1" w:rsidR="006A72C8" w:rsidRPr="008367E1" w:rsidRDefault="006A72C8">
      <w:pPr>
        <w:rPr>
          <w:rFonts w:ascii="Arial" w:hAnsi="Arial" w:cs="Arial"/>
        </w:rPr>
      </w:pPr>
      <w:r w:rsidRPr="008367E1">
        <w:rPr>
          <w:rFonts w:ascii="Arial" w:hAnsi="Arial" w:cs="Arial"/>
        </w:rPr>
        <w:t>Good afternoon, I’m Lisa Daglian, Executive Director of the Permanent Citizens Advocacy Committee to the MTA, PCAC.</w:t>
      </w:r>
    </w:p>
    <w:p w14:paraId="036BC2BB" w14:textId="7550FC60" w:rsidR="006A72C8" w:rsidRPr="008367E1" w:rsidRDefault="006A72C8">
      <w:pPr>
        <w:rPr>
          <w:rFonts w:ascii="Arial" w:hAnsi="Arial" w:cs="Arial"/>
        </w:rPr>
      </w:pPr>
      <w:r w:rsidRPr="008367E1">
        <w:rPr>
          <w:rFonts w:ascii="Arial" w:hAnsi="Arial" w:cs="Arial"/>
        </w:rPr>
        <w:t xml:space="preserve">We should be here celebrating the June 30 start of congestion pricing and the revenue and other benefits it </w:t>
      </w:r>
      <w:r w:rsidR="00DD312B" w:rsidRPr="008367E1">
        <w:rPr>
          <w:rFonts w:ascii="Arial" w:hAnsi="Arial" w:cs="Arial"/>
        </w:rPr>
        <w:t>will bring</w:t>
      </w:r>
      <w:r w:rsidRPr="008367E1">
        <w:rPr>
          <w:rFonts w:ascii="Arial" w:hAnsi="Arial" w:cs="Arial"/>
        </w:rPr>
        <w:t>, but instead</w:t>
      </w:r>
      <w:r w:rsidR="00DD312B" w:rsidRPr="008367E1">
        <w:rPr>
          <w:rFonts w:ascii="Arial" w:hAnsi="Arial" w:cs="Arial"/>
        </w:rPr>
        <w:t xml:space="preserve"> it’s more funer</w:t>
      </w:r>
      <w:r w:rsidR="00652E1A" w:rsidRPr="008367E1">
        <w:rPr>
          <w:rFonts w:ascii="Arial" w:hAnsi="Arial" w:cs="Arial"/>
        </w:rPr>
        <w:t>e</w:t>
      </w:r>
      <w:r w:rsidR="00DD312B" w:rsidRPr="008367E1">
        <w:rPr>
          <w:rFonts w:ascii="Arial" w:hAnsi="Arial" w:cs="Arial"/>
        </w:rPr>
        <w:t>al. And it’s only going to get worse as the week goes on.</w:t>
      </w:r>
    </w:p>
    <w:p w14:paraId="23418379" w14:textId="4D24217A" w:rsidR="00383379" w:rsidRPr="008367E1" w:rsidRDefault="00DD312B" w:rsidP="00383379">
      <w:pPr>
        <w:rPr>
          <w:rFonts w:ascii="Arial" w:hAnsi="Arial" w:cs="Arial"/>
        </w:rPr>
      </w:pPr>
      <w:r w:rsidRPr="008367E1">
        <w:rPr>
          <w:rFonts w:ascii="Arial" w:hAnsi="Arial" w:cs="Arial"/>
        </w:rPr>
        <w:t>In case there was a</w:t>
      </w:r>
      <w:r w:rsidR="002460B5" w:rsidRPr="008367E1">
        <w:rPr>
          <w:rFonts w:ascii="Arial" w:hAnsi="Arial" w:cs="Arial"/>
        </w:rPr>
        <w:t>n</w:t>
      </w:r>
      <w:r w:rsidRPr="008367E1">
        <w:rPr>
          <w:rFonts w:ascii="Arial" w:hAnsi="Arial" w:cs="Arial"/>
        </w:rPr>
        <w:t xml:space="preserve">y doubt, toll revenues are higher than </w:t>
      </w:r>
      <w:r w:rsidR="00E362B6" w:rsidRPr="008367E1">
        <w:rPr>
          <w:rFonts w:ascii="Arial" w:hAnsi="Arial" w:cs="Arial"/>
        </w:rPr>
        <w:t xml:space="preserve">they were in </w:t>
      </w:r>
      <w:r w:rsidRPr="008367E1">
        <w:rPr>
          <w:rFonts w:ascii="Arial" w:hAnsi="Arial" w:cs="Arial"/>
        </w:rPr>
        <w:t>2019 – because more people are driving than ever before</w:t>
      </w:r>
      <w:r w:rsidR="00E362B6" w:rsidRPr="008367E1">
        <w:rPr>
          <w:rFonts w:ascii="Arial" w:hAnsi="Arial" w:cs="Arial"/>
        </w:rPr>
        <w:t>, creating more congestion and adding to the climate crisis</w:t>
      </w:r>
      <w:r w:rsidRPr="008367E1">
        <w:rPr>
          <w:rFonts w:ascii="Arial" w:hAnsi="Arial" w:cs="Arial"/>
        </w:rPr>
        <w:t>. Unfortunately, revenue on transit is lower than anticipated in large part because people still aren’t paying their fares.</w:t>
      </w:r>
      <w:r w:rsidR="00383379" w:rsidRPr="008367E1">
        <w:rPr>
          <w:rFonts w:ascii="Arial" w:hAnsi="Arial" w:cs="Arial"/>
        </w:rPr>
        <w:t xml:space="preserve"> It is critical that fare evasion be drastically reduced. The farebox revenue is essential for the operating budget that is going to take a hit</w:t>
      </w:r>
      <w:r w:rsidR="00C67F52" w:rsidRPr="008367E1">
        <w:rPr>
          <w:rFonts w:ascii="Arial" w:hAnsi="Arial" w:cs="Arial"/>
        </w:rPr>
        <w:t xml:space="preserve"> without congestion </w:t>
      </w:r>
      <w:r w:rsidR="00A537A9" w:rsidRPr="008367E1">
        <w:rPr>
          <w:rFonts w:ascii="Arial" w:hAnsi="Arial" w:cs="Arial"/>
        </w:rPr>
        <w:t>pricing</w:t>
      </w:r>
      <w:r w:rsidR="00C479D2" w:rsidRPr="008367E1">
        <w:rPr>
          <w:rFonts w:ascii="Arial" w:hAnsi="Arial" w:cs="Arial"/>
        </w:rPr>
        <w:t xml:space="preserve"> – th</w:t>
      </w:r>
      <w:r w:rsidR="00A537A9" w:rsidRPr="008367E1">
        <w:rPr>
          <w:rFonts w:ascii="Arial" w:hAnsi="Arial" w:cs="Arial"/>
        </w:rPr>
        <w:t>ose</w:t>
      </w:r>
      <w:r w:rsidR="00383379" w:rsidRPr="008367E1">
        <w:rPr>
          <w:rFonts w:ascii="Arial" w:hAnsi="Arial" w:cs="Arial"/>
        </w:rPr>
        <w:t xml:space="preserve"> funds </w:t>
      </w:r>
      <w:r w:rsidR="00A537A9" w:rsidRPr="008367E1">
        <w:rPr>
          <w:rFonts w:ascii="Arial" w:hAnsi="Arial" w:cs="Arial"/>
        </w:rPr>
        <w:t xml:space="preserve">will be </w:t>
      </w:r>
      <w:r w:rsidR="00383379" w:rsidRPr="008367E1">
        <w:rPr>
          <w:rFonts w:ascii="Arial" w:hAnsi="Arial" w:cs="Arial"/>
        </w:rPr>
        <w:t xml:space="preserve">needed to pay early debt service. </w:t>
      </w:r>
    </w:p>
    <w:p w14:paraId="6B3473B2" w14:textId="5C670948" w:rsidR="00DD312B" w:rsidRPr="008367E1" w:rsidRDefault="00DD312B">
      <w:pPr>
        <w:rPr>
          <w:rFonts w:ascii="Arial" w:hAnsi="Arial" w:cs="Arial"/>
        </w:rPr>
      </w:pPr>
      <w:r w:rsidRPr="008367E1">
        <w:rPr>
          <w:rFonts w:ascii="Arial" w:hAnsi="Arial" w:cs="Arial"/>
        </w:rPr>
        <w:t xml:space="preserve">Way too much money is walking through the slam gates, hopping over turnstiles and breezing past bus drivers </w:t>
      </w:r>
      <w:r w:rsidR="00AB13E6" w:rsidRPr="008367E1">
        <w:rPr>
          <w:rFonts w:ascii="Arial" w:hAnsi="Arial" w:cs="Arial"/>
        </w:rPr>
        <w:t xml:space="preserve">– but </w:t>
      </w:r>
      <w:r w:rsidRPr="008367E1">
        <w:rPr>
          <w:rFonts w:ascii="Arial" w:hAnsi="Arial" w:cs="Arial"/>
        </w:rPr>
        <w:t xml:space="preserve">even if it was all recouped, it wouldn’t be possible to </w:t>
      </w:r>
      <w:r w:rsidR="00AA4369" w:rsidRPr="008367E1">
        <w:rPr>
          <w:rFonts w:ascii="Arial" w:hAnsi="Arial" w:cs="Arial"/>
        </w:rPr>
        <w:t>bond</w:t>
      </w:r>
      <w:r w:rsidRPr="008367E1">
        <w:rPr>
          <w:rFonts w:ascii="Arial" w:hAnsi="Arial" w:cs="Arial"/>
        </w:rPr>
        <w:t xml:space="preserve"> that money out and fund the MTA’s capital projects. </w:t>
      </w:r>
      <w:r w:rsidR="0110CC09" w:rsidRPr="008367E1">
        <w:rPr>
          <w:rFonts w:ascii="Arial" w:hAnsi="Arial" w:cs="Arial"/>
        </w:rPr>
        <w:t>You can’t bond a fare evasion crackdown</w:t>
      </w:r>
      <w:r w:rsidR="008A7DB9" w:rsidRPr="008367E1">
        <w:rPr>
          <w:rFonts w:ascii="Arial" w:hAnsi="Arial" w:cs="Arial"/>
        </w:rPr>
        <w:t>.</w:t>
      </w:r>
      <w:r w:rsidR="0110CC09" w:rsidRPr="008367E1">
        <w:rPr>
          <w:rFonts w:ascii="Arial" w:hAnsi="Arial" w:cs="Arial"/>
        </w:rPr>
        <w:t xml:space="preserve"> </w:t>
      </w:r>
      <w:r w:rsidR="008A7DB9" w:rsidRPr="008367E1">
        <w:rPr>
          <w:rFonts w:ascii="Arial" w:hAnsi="Arial" w:cs="Arial"/>
        </w:rPr>
        <w:t xml:space="preserve">  This </w:t>
      </w:r>
      <w:r w:rsidRPr="008367E1">
        <w:rPr>
          <w:rFonts w:ascii="Arial" w:hAnsi="Arial" w:cs="Arial"/>
        </w:rPr>
        <w:t xml:space="preserve">handy IOU can’t be used either. </w:t>
      </w:r>
    </w:p>
    <w:p w14:paraId="1D679B53" w14:textId="49DA2B51" w:rsidR="00E65E73" w:rsidRPr="008367E1" w:rsidRDefault="00E65E73">
      <w:pPr>
        <w:rPr>
          <w:rFonts w:ascii="Arial" w:hAnsi="Arial" w:cs="Arial"/>
        </w:rPr>
      </w:pPr>
      <w:r w:rsidRPr="008367E1">
        <w:rPr>
          <w:rFonts w:ascii="Arial" w:hAnsi="Arial" w:cs="Arial"/>
        </w:rPr>
        <w:t xml:space="preserve">While this month’s agenda doesn’t include any </w:t>
      </w:r>
      <w:r w:rsidR="00B23707" w:rsidRPr="008367E1">
        <w:rPr>
          <w:rFonts w:ascii="Arial" w:hAnsi="Arial" w:cs="Arial"/>
        </w:rPr>
        <w:t xml:space="preserve">actions for </w:t>
      </w:r>
      <w:r w:rsidRPr="008367E1">
        <w:rPr>
          <w:rFonts w:ascii="Arial" w:hAnsi="Arial" w:cs="Arial"/>
        </w:rPr>
        <w:t xml:space="preserve">capital </w:t>
      </w:r>
      <w:r w:rsidR="00B23707" w:rsidRPr="008367E1">
        <w:rPr>
          <w:rFonts w:ascii="Arial" w:hAnsi="Arial" w:cs="Arial"/>
        </w:rPr>
        <w:t>projects</w:t>
      </w:r>
      <w:r w:rsidRPr="008367E1">
        <w:rPr>
          <w:rFonts w:ascii="Arial" w:hAnsi="Arial" w:cs="Arial"/>
        </w:rPr>
        <w:t xml:space="preserve">, we are very concerned that the further out we get, the harder </w:t>
      </w:r>
      <w:r w:rsidR="00B23707" w:rsidRPr="008367E1">
        <w:rPr>
          <w:rFonts w:ascii="Arial" w:hAnsi="Arial" w:cs="Arial"/>
        </w:rPr>
        <w:t>th</w:t>
      </w:r>
      <w:r w:rsidR="002A07DB" w:rsidRPr="008367E1">
        <w:rPr>
          <w:rFonts w:ascii="Arial" w:hAnsi="Arial" w:cs="Arial"/>
        </w:rPr>
        <w:t>ose projects</w:t>
      </w:r>
      <w:r w:rsidRPr="008367E1">
        <w:rPr>
          <w:rFonts w:ascii="Arial" w:hAnsi="Arial" w:cs="Arial"/>
        </w:rPr>
        <w:t xml:space="preserve"> will be to get </w:t>
      </w:r>
      <w:r w:rsidR="002A07DB" w:rsidRPr="008367E1">
        <w:rPr>
          <w:rFonts w:ascii="Arial" w:hAnsi="Arial" w:cs="Arial"/>
        </w:rPr>
        <w:t xml:space="preserve">started and </w:t>
      </w:r>
      <w:r w:rsidRPr="008367E1">
        <w:rPr>
          <w:rFonts w:ascii="Arial" w:hAnsi="Arial" w:cs="Arial"/>
        </w:rPr>
        <w:t xml:space="preserve">restarted. Companies staffed up in anticipation of </w:t>
      </w:r>
      <w:r w:rsidR="002A07DB" w:rsidRPr="008367E1">
        <w:rPr>
          <w:rFonts w:ascii="Arial" w:hAnsi="Arial" w:cs="Arial"/>
        </w:rPr>
        <w:t>jobs</w:t>
      </w:r>
      <w:r w:rsidRPr="008367E1">
        <w:rPr>
          <w:rFonts w:ascii="Arial" w:hAnsi="Arial" w:cs="Arial"/>
        </w:rPr>
        <w:t xml:space="preserve">, </w:t>
      </w:r>
      <w:r w:rsidR="002A07DB" w:rsidRPr="008367E1">
        <w:rPr>
          <w:rFonts w:ascii="Arial" w:hAnsi="Arial" w:cs="Arial"/>
        </w:rPr>
        <w:t>but</w:t>
      </w:r>
      <w:r w:rsidRPr="008367E1">
        <w:rPr>
          <w:rFonts w:ascii="Arial" w:hAnsi="Arial" w:cs="Arial"/>
        </w:rPr>
        <w:t xml:space="preserve"> </w:t>
      </w:r>
      <w:r w:rsidR="002A07DB" w:rsidRPr="008367E1">
        <w:rPr>
          <w:rFonts w:ascii="Arial" w:hAnsi="Arial" w:cs="Arial"/>
        </w:rPr>
        <w:t xml:space="preserve">several </w:t>
      </w:r>
      <w:r w:rsidRPr="008367E1">
        <w:rPr>
          <w:rFonts w:ascii="Arial" w:hAnsi="Arial" w:cs="Arial"/>
        </w:rPr>
        <w:t xml:space="preserve">construction companies </w:t>
      </w:r>
      <w:r w:rsidR="002A07DB" w:rsidRPr="008367E1">
        <w:rPr>
          <w:rFonts w:ascii="Arial" w:hAnsi="Arial" w:cs="Arial"/>
        </w:rPr>
        <w:t>were just</w:t>
      </w:r>
      <w:r w:rsidRPr="008367E1">
        <w:rPr>
          <w:rFonts w:ascii="Arial" w:hAnsi="Arial" w:cs="Arial"/>
        </w:rPr>
        <w:t xml:space="preserve"> told to stand down. Obviously</w:t>
      </w:r>
      <w:r w:rsidR="00E72139" w:rsidRPr="008367E1">
        <w:rPr>
          <w:rFonts w:ascii="Arial" w:hAnsi="Arial" w:cs="Arial"/>
        </w:rPr>
        <w:t>,</w:t>
      </w:r>
      <w:r w:rsidRPr="008367E1">
        <w:rPr>
          <w:rFonts w:ascii="Arial" w:hAnsi="Arial" w:cs="Arial"/>
        </w:rPr>
        <w:t xml:space="preserve"> this is not a situation of your doing, or liking, but it’s terrible and riders across the system are going to be the ones to suffer.</w:t>
      </w:r>
    </w:p>
    <w:p w14:paraId="06AB8ADE" w14:textId="686DE7F3" w:rsidR="00E65E73" w:rsidRPr="008367E1" w:rsidRDefault="00E65E73">
      <w:pPr>
        <w:rPr>
          <w:rFonts w:ascii="Arial" w:hAnsi="Arial" w:cs="Arial"/>
        </w:rPr>
      </w:pPr>
      <w:r w:rsidRPr="008367E1">
        <w:rPr>
          <w:rFonts w:ascii="Arial" w:hAnsi="Arial" w:cs="Arial"/>
        </w:rPr>
        <w:t xml:space="preserve">As the MTA’s finances suffer, so too will the region. </w:t>
      </w:r>
      <w:r w:rsidR="07203C8F" w:rsidRPr="008367E1">
        <w:rPr>
          <w:rFonts w:ascii="Arial" w:hAnsi="Arial" w:cs="Arial"/>
        </w:rPr>
        <w:t xml:space="preserve">With MTA dollars flowing to every </w:t>
      </w:r>
      <w:r w:rsidR="432D4194" w:rsidRPr="008367E1">
        <w:rPr>
          <w:rFonts w:ascii="Arial" w:hAnsi="Arial" w:cs="Arial"/>
        </w:rPr>
        <w:t xml:space="preserve">single </w:t>
      </w:r>
      <w:r w:rsidR="2697AD40" w:rsidRPr="008367E1">
        <w:rPr>
          <w:rFonts w:ascii="Arial" w:hAnsi="Arial" w:cs="Arial"/>
        </w:rPr>
        <w:t>C</w:t>
      </w:r>
      <w:r w:rsidR="432D4194" w:rsidRPr="008367E1">
        <w:rPr>
          <w:rFonts w:ascii="Arial" w:hAnsi="Arial" w:cs="Arial"/>
        </w:rPr>
        <w:t xml:space="preserve">ongressional and </w:t>
      </w:r>
      <w:r w:rsidR="3F863005" w:rsidRPr="008367E1">
        <w:rPr>
          <w:rFonts w:ascii="Arial" w:hAnsi="Arial" w:cs="Arial"/>
        </w:rPr>
        <w:t>S</w:t>
      </w:r>
      <w:r w:rsidR="432D4194" w:rsidRPr="008367E1">
        <w:rPr>
          <w:rFonts w:ascii="Arial" w:hAnsi="Arial" w:cs="Arial"/>
        </w:rPr>
        <w:t xml:space="preserve">tate </w:t>
      </w:r>
      <w:r w:rsidR="798EEA01" w:rsidRPr="008367E1">
        <w:rPr>
          <w:rFonts w:ascii="Arial" w:hAnsi="Arial" w:cs="Arial"/>
        </w:rPr>
        <w:t>S</w:t>
      </w:r>
      <w:r w:rsidR="432D4194" w:rsidRPr="008367E1">
        <w:rPr>
          <w:rFonts w:ascii="Arial" w:hAnsi="Arial" w:cs="Arial"/>
        </w:rPr>
        <w:t xml:space="preserve">enate district, and 147 of 150 Assembly districts, </w:t>
      </w:r>
      <w:r w:rsidR="44B3D183" w:rsidRPr="008367E1">
        <w:rPr>
          <w:rFonts w:ascii="Arial" w:hAnsi="Arial" w:cs="Arial"/>
        </w:rPr>
        <w:t>t</w:t>
      </w:r>
      <w:r w:rsidRPr="008367E1">
        <w:rPr>
          <w:rFonts w:ascii="Arial" w:hAnsi="Arial" w:cs="Arial"/>
        </w:rPr>
        <w:t xml:space="preserve">his “pause” is </w:t>
      </w:r>
      <w:r w:rsidR="00E72139" w:rsidRPr="008367E1">
        <w:rPr>
          <w:rFonts w:ascii="Arial" w:hAnsi="Arial" w:cs="Arial"/>
        </w:rPr>
        <w:t>already beginning to have</w:t>
      </w:r>
      <w:r w:rsidRPr="008367E1">
        <w:rPr>
          <w:rFonts w:ascii="Arial" w:hAnsi="Arial" w:cs="Arial"/>
        </w:rPr>
        <w:t xml:space="preserve"> economic development</w:t>
      </w:r>
      <w:r w:rsidR="00E72139" w:rsidRPr="008367E1">
        <w:rPr>
          <w:rFonts w:ascii="Arial" w:hAnsi="Arial" w:cs="Arial"/>
        </w:rPr>
        <w:t xml:space="preserve"> and financial</w:t>
      </w:r>
      <w:r w:rsidRPr="008367E1">
        <w:rPr>
          <w:rFonts w:ascii="Arial" w:hAnsi="Arial" w:cs="Arial"/>
        </w:rPr>
        <w:t xml:space="preserve"> </w:t>
      </w:r>
      <w:r w:rsidR="00E72139" w:rsidRPr="008367E1">
        <w:rPr>
          <w:rFonts w:ascii="Arial" w:hAnsi="Arial" w:cs="Arial"/>
        </w:rPr>
        <w:t>repercussions across the state.</w:t>
      </w:r>
      <w:r w:rsidR="001E781F" w:rsidRPr="008367E1">
        <w:rPr>
          <w:rFonts w:ascii="Arial" w:hAnsi="Arial" w:cs="Arial"/>
        </w:rPr>
        <w:t xml:space="preserve"> </w:t>
      </w:r>
      <w:r w:rsidR="001545CE" w:rsidRPr="008367E1">
        <w:rPr>
          <w:rFonts w:ascii="Arial" w:hAnsi="Arial" w:cs="Arial"/>
        </w:rPr>
        <w:t xml:space="preserve">We </w:t>
      </w:r>
      <w:r w:rsidR="00BD72CF" w:rsidRPr="008367E1">
        <w:rPr>
          <w:rFonts w:ascii="Arial" w:hAnsi="Arial" w:cs="Arial"/>
        </w:rPr>
        <w:t xml:space="preserve">thought the days of angst </w:t>
      </w:r>
      <w:r w:rsidR="00403618" w:rsidRPr="008367E1">
        <w:rPr>
          <w:rFonts w:ascii="Arial" w:hAnsi="Arial" w:cs="Arial"/>
        </w:rPr>
        <w:t>about</w:t>
      </w:r>
      <w:r w:rsidR="001545CE" w:rsidRPr="008367E1">
        <w:rPr>
          <w:rFonts w:ascii="Arial" w:hAnsi="Arial" w:cs="Arial"/>
        </w:rPr>
        <w:t xml:space="preserve"> the fiscal cliff</w:t>
      </w:r>
      <w:r w:rsidR="00923C76" w:rsidRPr="008367E1">
        <w:rPr>
          <w:rFonts w:ascii="Arial" w:hAnsi="Arial" w:cs="Arial"/>
        </w:rPr>
        <w:t xml:space="preserve"> were over</w:t>
      </w:r>
      <w:r w:rsidR="001545CE" w:rsidRPr="008367E1">
        <w:rPr>
          <w:rFonts w:ascii="Arial" w:hAnsi="Arial" w:cs="Arial"/>
        </w:rPr>
        <w:t xml:space="preserve"> </w:t>
      </w:r>
      <w:r w:rsidR="00923C76" w:rsidRPr="008367E1">
        <w:rPr>
          <w:rFonts w:ascii="Arial" w:hAnsi="Arial" w:cs="Arial"/>
        </w:rPr>
        <w:t xml:space="preserve">– along with the agita </w:t>
      </w:r>
      <w:r w:rsidR="00403618" w:rsidRPr="008367E1">
        <w:rPr>
          <w:rFonts w:ascii="Arial" w:hAnsi="Arial" w:cs="Arial"/>
        </w:rPr>
        <w:t>we experienced</w:t>
      </w:r>
      <w:r w:rsidR="00923C76" w:rsidRPr="008367E1">
        <w:rPr>
          <w:rFonts w:ascii="Arial" w:hAnsi="Arial" w:cs="Arial"/>
        </w:rPr>
        <w:t xml:space="preserve"> right before the 2019 vote on the legislation – but it’s déjà vu all over again. </w:t>
      </w:r>
      <w:r w:rsidR="00403618" w:rsidRPr="008367E1">
        <w:rPr>
          <w:rFonts w:ascii="Arial" w:hAnsi="Arial" w:cs="Arial"/>
        </w:rPr>
        <w:t>Just like the</w:t>
      </w:r>
      <w:r w:rsidR="00967E06" w:rsidRPr="008367E1">
        <w:rPr>
          <w:rFonts w:ascii="Arial" w:hAnsi="Arial" w:cs="Arial"/>
        </w:rPr>
        <w:t>n, it’s a pretty easy fix: We need Congestion Pricing Now.</w:t>
      </w:r>
    </w:p>
    <w:sectPr w:rsidR="00E65E73" w:rsidRPr="008367E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48ED9" w14:textId="77777777" w:rsidR="00491D64" w:rsidRDefault="00491D64" w:rsidP="008367E1">
      <w:pPr>
        <w:spacing w:after="0" w:line="240" w:lineRule="auto"/>
      </w:pPr>
      <w:r>
        <w:separator/>
      </w:r>
    </w:p>
  </w:endnote>
  <w:endnote w:type="continuationSeparator" w:id="0">
    <w:p w14:paraId="334E7E22" w14:textId="77777777" w:rsidR="00491D64" w:rsidRDefault="00491D64" w:rsidP="0083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C2AF1" w14:textId="77777777" w:rsidR="00491D64" w:rsidRDefault="00491D64" w:rsidP="008367E1">
      <w:pPr>
        <w:spacing w:after="0" w:line="240" w:lineRule="auto"/>
      </w:pPr>
      <w:r>
        <w:separator/>
      </w:r>
    </w:p>
  </w:footnote>
  <w:footnote w:type="continuationSeparator" w:id="0">
    <w:p w14:paraId="00210BDB" w14:textId="77777777" w:rsidR="00491D64" w:rsidRDefault="00491D64" w:rsidP="00836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00CF" w14:textId="5BB93C3D" w:rsidR="008367E1" w:rsidRPr="008367E1" w:rsidRDefault="008367E1" w:rsidP="008367E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48D144" wp14:editId="69A05621">
          <wp:simplePos x="0" y="0"/>
          <wp:positionH relativeFrom="column">
            <wp:posOffset>-781685</wp:posOffset>
          </wp:positionH>
          <wp:positionV relativeFrom="paragraph">
            <wp:posOffset>-409575</wp:posOffset>
          </wp:positionV>
          <wp:extent cx="7443470" cy="1653540"/>
          <wp:effectExtent l="0" t="0" r="5080" b="3810"/>
          <wp:wrapTight wrapText="bothSides">
            <wp:wrapPolygon edited="0">
              <wp:start x="0" y="0"/>
              <wp:lineTo x="0" y="21401"/>
              <wp:lineTo x="21559" y="21401"/>
              <wp:lineTo x="21559" y="0"/>
              <wp:lineTo x="0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3470" cy="165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C8"/>
    <w:rsid w:val="00007051"/>
    <w:rsid w:val="00090C3D"/>
    <w:rsid w:val="000F7A7E"/>
    <w:rsid w:val="001545CE"/>
    <w:rsid w:val="00180510"/>
    <w:rsid w:val="001A0E6C"/>
    <w:rsid w:val="001E1835"/>
    <w:rsid w:val="001E781F"/>
    <w:rsid w:val="00207141"/>
    <w:rsid w:val="00246016"/>
    <w:rsid w:val="002460B5"/>
    <w:rsid w:val="002A07DB"/>
    <w:rsid w:val="002F4B5D"/>
    <w:rsid w:val="00324EAB"/>
    <w:rsid w:val="003360EA"/>
    <w:rsid w:val="00346A15"/>
    <w:rsid w:val="00383379"/>
    <w:rsid w:val="003A1262"/>
    <w:rsid w:val="003A4E61"/>
    <w:rsid w:val="003A7062"/>
    <w:rsid w:val="003D7068"/>
    <w:rsid w:val="00403618"/>
    <w:rsid w:val="00441771"/>
    <w:rsid w:val="004541FC"/>
    <w:rsid w:val="00467DDC"/>
    <w:rsid w:val="00491D64"/>
    <w:rsid w:val="004D61F5"/>
    <w:rsid w:val="0050239E"/>
    <w:rsid w:val="0050550E"/>
    <w:rsid w:val="00537F96"/>
    <w:rsid w:val="00577E2E"/>
    <w:rsid w:val="00652E1A"/>
    <w:rsid w:val="006A3039"/>
    <w:rsid w:val="006A72C8"/>
    <w:rsid w:val="006B40A4"/>
    <w:rsid w:val="006E26B1"/>
    <w:rsid w:val="007B6B0D"/>
    <w:rsid w:val="008113A6"/>
    <w:rsid w:val="008367E1"/>
    <w:rsid w:val="008939C0"/>
    <w:rsid w:val="008A7DB9"/>
    <w:rsid w:val="00901821"/>
    <w:rsid w:val="00902050"/>
    <w:rsid w:val="00923C76"/>
    <w:rsid w:val="00967E06"/>
    <w:rsid w:val="009D3F80"/>
    <w:rsid w:val="009E016A"/>
    <w:rsid w:val="009F7299"/>
    <w:rsid w:val="00A537A9"/>
    <w:rsid w:val="00AA4369"/>
    <w:rsid w:val="00AB13E6"/>
    <w:rsid w:val="00AD5542"/>
    <w:rsid w:val="00B11141"/>
    <w:rsid w:val="00B17EC3"/>
    <w:rsid w:val="00B23707"/>
    <w:rsid w:val="00B70F56"/>
    <w:rsid w:val="00B958C4"/>
    <w:rsid w:val="00BB29EE"/>
    <w:rsid w:val="00BD1E1D"/>
    <w:rsid w:val="00BD72CF"/>
    <w:rsid w:val="00C22D1A"/>
    <w:rsid w:val="00C479D2"/>
    <w:rsid w:val="00C67F52"/>
    <w:rsid w:val="00CA319F"/>
    <w:rsid w:val="00CA51A6"/>
    <w:rsid w:val="00D20E48"/>
    <w:rsid w:val="00D265CF"/>
    <w:rsid w:val="00D5452F"/>
    <w:rsid w:val="00D90265"/>
    <w:rsid w:val="00D963B0"/>
    <w:rsid w:val="00DD312B"/>
    <w:rsid w:val="00DD450D"/>
    <w:rsid w:val="00DD59FA"/>
    <w:rsid w:val="00E21808"/>
    <w:rsid w:val="00E362B6"/>
    <w:rsid w:val="00E65E73"/>
    <w:rsid w:val="00E673D6"/>
    <w:rsid w:val="00E72139"/>
    <w:rsid w:val="00EC700F"/>
    <w:rsid w:val="00F3440D"/>
    <w:rsid w:val="00F438CA"/>
    <w:rsid w:val="00F47DF6"/>
    <w:rsid w:val="00FB6083"/>
    <w:rsid w:val="00FF2E35"/>
    <w:rsid w:val="0110CC09"/>
    <w:rsid w:val="07203C8F"/>
    <w:rsid w:val="0DA7B66F"/>
    <w:rsid w:val="0FAF224D"/>
    <w:rsid w:val="126B4D81"/>
    <w:rsid w:val="1C0481C0"/>
    <w:rsid w:val="22BE7BAF"/>
    <w:rsid w:val="234F59F9"/>
    <w:rsid w:val="2697AD40"/>
    <w:rsid w:val="2B8FBB8D"/>
    <w:rsid w:val="2E0EAA87"/>
    <w:rsid w:val="2F93B06B"/>
    <w:rsid w:val="349E37A5"/>
    <w:rsid w:val="35BD6388"/>
    <w:rsid w:val="39F04F21"/>
    <w:rsid w:val="3DDEDB43"/>
    <w:rsid w:val="3E717FF5"/>
    <w:rsid w:val="3F863005"/>
    <w:rsid w:val="432D4194"/>
    <w:rsid w:val="44B3D183"/>
    <w:rsid w:val="4B364328"/>
    <w:rsid w:val="4C59617D"/>
    <w:rsid w:val="5C041C9B"/>
    <w:rsid w:val="5EE71F2E"/>
    <w:rsid w:val="63F69D9B"/>
    <w:rsid w:val="665A625D"/>
    <w:rsid w:val="695BB751"/>
    <w:rsid w:val="6FD151C9"/>
    <w:rsid w:val="798EEA01"/>
    <w:rsid w:val="7A2CC18F"/>
    <w:rsid w:val="7ABF6641"/>
    <w:rsid w:val="7BAB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532558"/>
  <w15:chartTrackingRefBased/>
  <w15:docId w15:val="{FC802CA1-5729-4EC4-9AF9-C92734F0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72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72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72C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72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72C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72C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72C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72C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72C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2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72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72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72C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72C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72C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72C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72C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72C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A72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72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72C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72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A72C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A72C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A72C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A72C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72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72C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A72C8"/>
    <w:rPr>
      <w:b/>
      <w:bCs/>
      <w:smallCaps/>
      <w:color w:val="0F4761" w:themeColor="accent1" w:themeShade="BF"/>
      <w:spacing w:val="5"/>
    </w:rPr>
  </w:style>
  <w:style w:type="paragraph" w:styleId="Revision">
    <w:name w:val="Revision"/>
    <w:hidden/>
    <w:uiPriority w:val="99"/>
    <w:semiHidden/>
    <w:rsid w:val="008A7DB9"/>
    <w:pPr>
      <w:spacing w:after="0" w:line="240" w:lineRule="auto"/>
    </w:pPr>
  </w:style>
  <w:style w:type="paragraph" w:styleId="NoSpacing">
    <w:name w:val="No Spacing"/>
    <w:uiPriority w:val="1"/>
    <w:qFormat/>
    <w:rsid w:val="008367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6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7E1"/>
  </w:style>
  <w:style w:type="paragraph" w:styleId="Footer">
    <w:name w:val="footer"/>
    <w:basedOn w:val="Normal"/>
    <w:link w:val="FooterChar"/>
    <w:uiPriority w:val="99"/>
    <w:unhideWhenUsed/>
    <w:rsid w:val="00836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d9419bf4-08f7-40ee-901e-cd74fbc993c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94230A4703C4596AA1DBE1B4D307F" ma:contentTypeVersion="18" ma:contentTypeDescription="Create a new document." ma:contentTypeScope="" ma:versionID="d21a0d9152de3254c3fabf417c5259dd">
  <xsd:schema xmlns:xsd="http://www.w3.org/2001/XMLSchema" xmlns:xs="http://www.w3.org/2001/XMLSchema" xmlns:p="http://schemas.microsoft.com/office/2006/metadata/properties" xmlns:ns1="http://schemas.microsoft.com/sharepoint/v3" xmlns:ns3="d9419bf4-08f7-40ee-901e-cd74fbc993c4" xmlns:ns4="41a7f6d8-6f33-46cf-ab7e-dc16ee39a21a" targetNamespace="http://schemas.microsoft.com/office/2006/metadata/properties" ma:root="true" ma:fieldsID="ef4aef97220cf1cbdace00374b4185f6" ns1:_="" ns3:_="" ns4:_="">
    <xsd:import namespace="http://schemas.microsoft.com/sharepoint/v3"/>
    <xsd:import namespace="d9419bf4-08f7-40ee-901e-cd74fbc993c4"/>
    <xsd:import namespace="41a7f6d8-6f33-46cf-ab7e-dc16ee39a2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19bf4-08f7-40ee-901e-cd74fbc99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7f6d8-6f33-46cf-ab7e-dc16ee39a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973B70-8708-4BB3-B4C6-572BC55549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9419bf4-08f7-40ee-901e-cd74fbc993c4"/>
  </ds:schemaRefs>
</ds:datastoreItem>
</file>

<file path=customXml/itemProps2.xml><?xml version="1.0" encoding="utf-8"?>
<ds:datastoreItem xmlns:ds="http://schemas.openxmlformats.org/officeDocument/2006/customXml" ds:itemID="{B66780DA-5390-4917-89C0-53A00F70D5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20DCF-2B8E-409F-A578-2B6FA2CB2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419bf4-08f7-40ee-901e-cd74fbc993c4"/>
    <ds:schemaRef ds:uri="41a7f6d8-6f33-46cf-ab7e-dc16ee39a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9c07380-cc98-41bd-806b-0ae925588f66}" enabled="0" method="" siteId="{79c07380-cc98-41bd-806b-0ae925588f6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1852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Daglian, Lisa</dc:creator>
  <cp:keywords/>
  <dc:description/>
  <cp:lastModifiedBy>Spezio, Jessica</cp:lastModifiedBy>
  <cp:revision>3</cp:revision>
  <dcterms:created xsi:type="dcterms:W3CDTF">2024-06-24T20:40:00Z</dcterms:created>
  <dcterms:modified xsi:type="dcterms:W3CDTF">2024-06-24T20:42:00Z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0x010100DB494230A4703C4596AA1DBE1B4D307F</vt:lpwstr>
  </property>
  <property fmtid="{D5CDD505-2E9C-101B-9397-08002B2CF9AE}" pid="3" name="GrammarlyDocumentId">
    <vt:lpwstr>ca7ebaf022a52659a1d394619935ef2b9cb0b533ab756bda9c2fa5e6cc00ce61</vt:lpwstr>
  </property>
</Properties>
</file>