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DB29E" w14:textId="19ECFA01" w:rsidR="00A22937" w:rsidRPr="00A22937" w:rsidRDefault="006E6F8B" w:rsidP="00A22937">
      <w:pPr>
        <w:pStyle w:val="NoSpacing"/>
        <w:jc w:val="center"/>
        <w:rPr>
          <w:rFonts w:ascii="Arial" w:hAnsi="Arial" w:cs="Arial"/>
          <w:b/>
          <w:bCs/>
          <w:sz w:val="24"/>
          <w:szCs w:val="24"/>
        </w:rPr>
      </w:pPr>
      <w:r w:rsidRPr="00A22937">
        <w:rPr>
          <w:rFonts w:ascii="Arial" w:hAnsi="Arial" w:cs="Arial"/>
          <w:b/>
          <w:bCs/>
          <w:sz w:val="24"/>
          <w:szCs w:val="24"/>
        </w:rPr>
        <w:t xml:space="preserve">Joint </w:t>
      </w:r>
      <w:r w:rsidR="00AD5834">
        <w:rPr>
          <w:rFonts w:ascii="Arial" w:hAnsi="Arial" w:cs="Arial"/>
          <w:b/>
          <w:bCs/>
          <w:sz w:val="24"/>
          <w:szCs w:val="24"/>
        </w:rPr>
        <w:t xml:space="preserve">LIRR/ MNR </w:t>
      </w:r>
      <w:r w:rsidRPr="00A22937">
        <w:rPr>
          <w:rFonts w:ascii="Arial" w:hAnsi="Arial" w:cs="Arial"/>
          <w:b/>
          <w:bCs/>
          <w:sz w:val="24"/>
          <w:szCs w:val="24"/>
        </w:rPr>
        <w:t xml:space="preserve">Committee </w:t>
      </w:r>
      <w:r w:rsidR="00A22937" w:rsidRPr="00A22937">
        <w:rPr>
          <w:rFonts w:ascii="Arial" w:hAnsi="Arial" w:cs="Arial"/>
          <w:b/>
          <w:bCs/>
          <w:sz w:val="24"/>
          <w:szCs w:val="24"/>
        </w:rPr>
        <w:t>Me</w:t>
      </w:r>
      <w:r w:rsidR="00AD5834">
        <w:rPr>
          <w:rFonts w:ascii="Arial" w:hAnsi="Arial" w:cs="Arial"/>
          <w:b/>
          <w:bCs/>
          <w:sz w:val="24"/>
          <w:szCs w:val="24"/>
        </w:rPr>
        <w:t>e</w:t>
      </w:r>
      <w:r w:rsidR="00A22937" w:rsidRPr="00A22937">
        <w:rPr>
          <w:rFonts w:ascii="Arial" w:hAnsi="Arial" w:cs="Arial"/>
          <w:b/>
          <w:bCs/>
          <w:sz w:val="24"/>
          <w:szCs w:val="24"/>
        </w:rPr>
        <w:t>ting</w:t>
      </w:r>
      <w:r w:rsidR="00AD5834">
        <w:rPr>
          <w:rFonts w:ascii="Arial" w:hAnsi="Arial" w:cs="Arial"/>
          <w:b/>
          <w:bCs/>
          <w:sz w:val="24"/>
          <w:szCs w:val="24"/>
        </w:rPr>
        <w:t xml:space="preserve"> </w:t>
      </w:r>
      <w:r w:rsidR="00AD5834" w:rsidRPr="00A22937">
        <w:rPr>
          <w:rFonts w:ascii="Arial" w:hAnsi="Arial" w:cs="Arial"/>
          <w:b/>
          <w:bCs/>
          <w:sz w:val="24"/>
          <w:szCs w:val="24"/>
        </w:rPr>
        <w:t>Testimony</w:t>
      </w:r>
      <w:r w:rsidR="00AD5834" w:rsidRPr="00A22937">
        <w:rPr>
          <w:rFonts w:ascii="Arial" w:hAnsi="Arial" w:cs="Arial"/>
          <w:b/>
          <w:bCs/>
          <w:sz w:val="24"/>
          <w:szCs w:val="24"/>
        </w:rPr>
        <w:t xml:space="preserve"> </w:t>
      </w:r>
    </w:p>
    <w:p w14:paraId="75C6673B" w14:textId="6BB5E70C" w:rsidR="006E6F8B" w:rsidRPr="00A22937" w:rsidRDefault="006E6F8B" w:rsidP="00A22937">
      <w:pPr>
        <w:pStyle w:val="NoSpacing"/>
        <w:jc w:val="center"/>
        <w:rPr>
          <w:rFonts w:ascii="Arial" w:hAnsi="Arial" w:cs="Arial"/>
          <w:b/>
          <w:bCs/>
          <w:sz w:val="24"/>
          <w:szCs w:val="24"/>
        </w:rPr>
      </w:pPr>
      <w:r w:rsidRPr="00A22937">
        <w:rPr>
          <w:rFonts w:ascii="Arial" w:hAnsi="Arial" w:cs="Arial"/>
          <w:b/>
          <w:bCs/>
          <w:sz w:val="24"/>
          <w:szCs w:val="24"/>
        </w:rPr>
        <w:t>New Year Brings New Opportunities for Metro-North and LIRR Riders</w:t>
      </w:r>
    </w:p>
    <w:p w14:paraId="5773288F" w14:textId="77777777" w:rsidR="006E6F8B" w:rsidRPr="006E6F8B" w:rsidRDefault="006E6F8B" w:rsidP="006E6F8B">
      <w:r w:rsidRPr="006E6F8B">
        <w:t> </w:t>
      </w:r>
    </w:p>
    <w:p w14:paraId="77E7E5F7" w14:textId="77777777" w:rsidR="006E6F8B" w:rsidRPr="006E6F8B" w:rsidRDefault="006E6F8B" w:rsidP="006E6F8B">
      <w:pPr>
        <w:rPr>
          <w:rFonts w:ascii="Arial" w:hAnsi="Arial" w:cs="Arial"/>
          <w:sz w:val="24"/>
          <w:szCs w:val="24"/>
        </w:rPr>
      </w:pPr>
      <w:r w:rsidRPr="006E6F8B">
        <w:rPr>
          <w:rFonts w:ascii="Arial" w:hAnsi="Arial" w:cs="Arial"/>
          <w:sz w:val="24"/>
          <w:szCs w:val="24"/>
        </w:rPr>
        <w:t>Good morning, I’m Lisa Daglian, Executive Director of the Permanent Citizens Advisory Committee to the MTA, PCAC. </w:t>
      </w:r>
    </w:p>
    <w:p w14:paraId="166E23C7" w14:textId="77777777" w:rsidR="006E6F8B" w:rsidRPr="006E6F8B" w:rsidRDefault="006E6F8B" w:rsidP="006E6F8B">
      <w:pPr>
        <w:rPr>
          <w:rFonts w:ascii="Arial" w:hAnsi="Arial" w:cs="Arial"/>
          <w:sz w:val="24"/>
          <w:szCs w:val="24"/>
        </w:rPr>
      </w:pPr>
      <w:r w:rsidRPr="006E6F8B">
        <w:rPr>
          <w:rFonts w:ascii="Arial" w:hAnsi="Arial" w:cs="Arial"/>
          <w:sz w:val="24"/>
          <w:szCs w:val="24"/>
        </w:rPr>
        <w:t xml:space="preserve">Happy New Year and happy congestion pricing! With one month down, it’s working: reducing congestion for drivers, emergency vehicles and buses; improving air quality; and raising critical funds for essential transit infrastructure across the region. It’s even surviving all the spaghetti being thrown against the wall to try and stop it. Contracts are moving </w:t>
      </w:r>
      <w:proofErr w:type="gramStart"/>
      <w:r w:rsidRPr="006E6F8B">
        <w:rPr>
          <w:rFonts w:ascii="Arial" w:hAnsi="Arial" w:cs="Arial"/>
          <w:sz w:val="24"/>
          <w:szCs w:val="24"/>
        </w:rPr>
        <w:t>ahead</w:t>
      </w:r>
      <w:proofErr w:type="gramEnd"/>
      <w:r w:rsidRPr="006E6F8B">
        <w:rPr>
          <w:rFonts w:ascii="Arial" w:hAnsi="Arial" w:cs="Arial"/>
          <w:sz w:val="24"/>
          <w:szCs w:val="24"/>
        </w:rPr>
        <w:t xml:space="preserve"> and jobs are being created, benefitting riders and drivers. </w:t>
      </w:r>
    </w:p>
    <w:p w14:paraId="1A5F4444" w14:textId="77777777" w:rsidR="006E6F8B" w:rsidRPr="006E6F8B" w:rsidRDefault="006E6F8B" w:rsidP="006E6F8B">
      <w:pPr>
        <w:rPr>
          <w:rFonts w:ascii="Arial" w:hAnsi="Arial" w:cs="Arial"/>
          <w:sz w:val="24"/>
          <w:szCs w:val="24"/>
        </w:rPr>
      </w:pPr>
      <w:r w:rsidRPr="006E6F8B">
        <w:rPr>
          <w:rFonts w:ascii="Arial" w:hAnsi="Arial" w:cs="Arial"/>
          <w:sz w:val="24"/>
          <w:szCs w:val="24"/>
        </w:rPr>
        <w:t xml:space="preserve">The next Capital Plan will bring more substantial improvements to the system, with $6 billion each earmarked for the LIRR and Metro-North and the riders who rely on them. We just need Albany to unjam the dam that will allow contracts to be let and projects flow. We trust the Governor and Legislature to work collegially to get the 25-29 Plan over the finish line </w:t>
      </w:r>
      <w:proofErr w:type="gramStart"/>
      <w:r w:rsidRPr="006E6F8B">
        <w:rPr>
          <w:rFonts w:ascii="Arial" w:hAnsi="Arial" w:cs="Arial"/>
          <w:sz w:val="24"/>
          <w:szCs w:val="24"/>
        </w:rPr>
        <w:t>intact, and</w:t>
      </w:r>
      <w:proofErr w:type="gramEnd"/>
      <w:r w:rsidRPr="006E6F8B">
        <w:rPr>
          <w:rFonts w:ascii="Arial" w:hAnsi="Arial" w:cs="Arial"/>
          <w:sz w:val="24"/>
          <w:szCs w:val="24"/>
        </w:rPr>
        <w:t xml:space="preserve"> will prioritize that in our work too. </w:t>
      </w:r>
    </w:p>
    <w:p w14:paraId="53CA964E" w14:textId="77777777" w:rsidR="006E6F8B" w:rsidRPr="006E6F8B" w:rsidRDefault="006E6F8B" w:rsidP="006E6F8B">
      <w:pPr>
        <w:rPr>
          <w:rFonts w:ascii="Arial" w:hAnsi="Arial" w:cs="Arial"/>
          <w:sz w:val="24"/>
          <w:szCs w:val="24"/>
        </w:rPr>
      </w:pPr>
      <w:r w:rsidRPr="006E6F8B">
        <w:rPr>
          <w:rFonts w:ascii="Arial" w:hAnsi="Arial" w:cs="Arial"/>
          <w:sz w:val="24"/>
          <w:szCs w:val="24"/>
        </w:rPr>
        <w:t xml:space="preserve">We know that </w:t>
      </w:r>
      <w:r w:rsidRPr="006E6F8B">
        <w:rPr>
          <w:rFonts w:ascii="Arial" w:hAnsi="Arial" w:cs="Arial"/>
          <w:i/>
          <w:iCs/>
          <w:sz w:val="24"/>
          <w:szCs w:val="24"/>
        </w:rPr>
        <w:t>they</w:t>
      </w:r>
      <w:r w:rsidRPr="006E6F8B">
        <w:rPr>
          <w:rFonts w:ascii="Arial" w:hAnsi="Arial" w:cs="Arial"/>
          <w:sz w:val="24"/>
          <w:szCs w:val="24"/>
        </w:rPr>
        <w:t xml:space="preserve"> know the economic power of the Plan – but in case they don’t, the Partnership’s new report on the </w:t>
      </w:r>
      <w:hyperlink r:id="rId7" w:tgtFrame="_blank" w:history="1">
        <w:r w:rsidRPr="006E6F8B">
          <w:rPr>
            <w:rStyle w:val="Hyperlink"/>
            <w:rFonts w:ascii="Arial" w:hAnsi="Arial" w:cs="Arial"/>
            <w:sz w:val="24"/>
            <w:szCs w:val="24"/>
          </w:rPr>
          <w:t>Economic Impacts of the MTA’s 25-29 Capital Plan</w:t>
        </w:r>
      </w:hyperlink>
      <w:r w:rsidRPr="006E6F8B">
        <w:rPr>
          <w:rFonts w:ascii="Arial" w:hAnsi="Arial" w:cs="Arial"/>
          <w:sz w:val="24"/>
          <w:szCs w:val="24"/>
        </w:rPr>
        <w:t xml:space="preserve"> spells it out clearly: the entire state, including Long Island and the Hudson Valley, will reap substantial direct and indirect benefits.  </w:t>
      </w:r>
    </w:p>
    <w:p w14:paraId="1DF5119E" w14:textId="77777777" w:rsidR="006E6F8B" w:rsidRPr="006E6F8B" w:rsidRDefault="006E6F8B" w:rsidP="006E6F8B">
      <w:pPr>
        <w:rPr>
          <w:rFonts w:ascii="Arial" w:hAnsi="Arial" w:cs="Arial"/>
          <w:sz w:val="24"/>
          <w:szCs w:val="24"/>
        </w:rPr>
      </w:pPr>
      <w:r w:rsidRPr="006E6F8B">
        <w:rPr>
          <w:rFonts w:ascii="Arial" w:hAnsi="Arial" w:cs="Arial"/>
          <w:sz w:val="24"/>
          <w:szCs w:val="24"/>
        </w:rPr>
        <w:t>A more reliable system draws people to it and keeps them coming back for more. Metro-North’s OTP improvements translated into ridership growth, and we’ve seen that on the LIRR too. The Winter Weekend Discounts are great draws on both railroads, and on both sides of the river. We’re looking forward to more improvements for West-of-Hudson riders announced by the Governor as well. We’d like to see the MTA Away Tours on the LIRR return full strength in 2025 to entice more people onboard. </w:t>
      </w:r>
    </w:p>
    <w:p w14:paraId="5DB1A7B9" w14:textId="77777777" w:rsidR="006E6F8B" w:rsidRPr="006E6F8B" w:rsidRDefault="006E6F8B" w:rsidP="006E6F8B">
      <w:pPr>
        <w:rPr>
          <w:rFonts w:ascii="Arial" w:hAnsi="Arial" w:cs="Arial"/>
          <w:sz w:val="24"/>
          <w:szCs w:val="24"/>
        </w:rPr>
      </w:pPr>
      <w:r w:rsidRPr="006E6F8B">
        <w:rPr>
          <w:rFonts w:ascii="Arial" w:hAnsi="Arial" w:cs="Arial"/>
          <w:sz w:val="24"/>
          <w:szCs w:val="24"/>
        </w:rPr>
        <w:t xml:space="preserve">The best improvements would be </w:t>
      </w:r>
      <w:proofErr w:type="gramStart"/>
      <w:r w:rsidRPr="006E6F8B">
        <w:rPr>
          <w:rFonts w:ascii="Arial" w:hAnsi="Arial" w:cs="Arial"/>
          <w:sz w:val="24"/>
          <w:szCs w:val="24"/>
        </w:rPr>
        <w:t>fare</w:t>
      </w:r>
      <w:proofErr w:type="gramEnd"/>
      <w:r w:rsidRPr="006E6F8B">
        <w:rPr>
          <w:rFonts w:ascii="Arial" w:hAnsi="Arial" w:cs="Arial"/>
          <w:sz w:val="24"/>
          <w:szCs w:val="24"/>
        </w:rPr>
        <w:t xml:space="preserve"> incentives to get more people riding more affordably: allowing seniors and disabled riders to use their discounts in the AM peak; a weekly </w:t>
      </w:r>
      <w:proofErr w:type="spellStart"/>
      <w:r w:rsidRPr="006E6F8B">
        <w:rPr>
          <w:rFonts w:ascii="Arial" w:hAnsi="Arial" w:cs="Arial"/>
          <w:sz w:val="24"/>
          <w:szCs w:val="24"/>
        </w:rPr>
        <w:t>CityTicket</w:t>
      </w:r>
      <w:proofErr w:type="spellEnd"/>
      <w:r w:rsidRPr="006E6F8B">
        <w:rPr>
          <w:rFonts w:ascii="Arial" w:hAnsi="Arial" w:cs="Arial"/>
          <w:sz w:val="24"/>
          <w:szCs w:val="24"/>
        </w:rPr>
        <w:t xml:space="preserve"> with transfers to transit; a “mid-kid” expanded Family Fare for 12-17 year-olds; and Fair Fares on the railroads in the city, at 200% of the FPL. </w:t>
      </w:r>
    </w:p>
    <w:p w14:paraId="037C4F6F" w14:textId="77777777" w:rsidR="006E6F8B" w:rsidRPr="006E6F8B" w:rsidRDefault="006E6F8B" w:rsidP="006E6F8B">
      <w:pPr>
        <w:rPr>
          <w:rFonts w:ascii="Arial" w:hAnsi="Arial" w:cs="Arial"/>
          <w:sz w:val="24"/>
          <w:szCs w:val="24"/>
        </w:rPr>
      </w:pPr>
      <w:r w:rsidRPr="006E6F8B">
        <w:rPr>
          <w:rFonts w:ascii="Arial" w:hAnsi="Arial" w:cs="Arial"/>
          <w:sz w:val="24"/>
          <w:szCs w:val="24"/>
        </w:rPr>
        <w:t>We look forward to working with you on behalf of riders for an even more productive 2025! </w:t>
      </w:r>
    </w:p>
    <w:p w14:paraId="0401DB6D" w14:textId="77777777" w:rsidR="000C2E04" w:rsidRPr="00A22937" w:rsidRDefault="000C2E04" w:rsidP="000C2E04">
      <w:pPr>
        <w:rPr>
          <w:rFonts w:ascii="Arial" w:hAnsi="Arial" w:cs="Arial"/>
          <w:sz w:val="24"/>
          <w:szCs w:val="24"/>
        </w:rPr>
      </w:pPr>
    </w:p>
    <w:sectPr w:rsidR="000C2E04" w:rsidRPr="00A22937" w:rsidSect="000C2E0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A3EB" w14:textId="77777777" w:rsidR="005938D7" w:rsidRDefault="005938D7" w:rsidP="00CF27F2">
      <w:pPr>
        <w:spacing w:after="0" w:line="240" w:lineRule="auto"/>
      </w:pPr>
      <w:r>
        <w:separator/>
      </w:r>
    </w:p>
  </w:endnote>
  <w:endnote w:type="continuationSeparator" w:id="0">
    <w:p w14:paraId="6BC4DE7A" w14:textId="77777777" w:rsidR="005938D7" w:rsidRDefault="005938D7" w:rsidP="00CF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8DEF" w14:textId="0F713C71" w:rsidR="009E2176" w:rsidRDefault="009E2176">
    <w:pPr>
      <w:pStyle w:val="Footer"/>
    </w:pPr>
    <w:r>
      <w:rPr>
        <w:noProof/>
      </w:rPr>
      <w:drawing>
        <wp:anchor distT="0" distB="0" distL="114300" distR="114300" simplePos="0" relativeHeight="251661312" behindDoc="1" locked="0" layoutInCell="1" allowOverlap="1" wp14:anchorId="06286E28" wp14:editId="7785EE6A">
          <wp:simplePos x="0" y="0"/>
          <wp:positionH relativeFrom="column">
            <wp:posOffset>-903605</wp:posOffset>
          </wp:positionH>
          <wp:positionV relativeFrom="paragraph">
            <wp:posOffset>256454</wp:posOffset>
          </wp:positionV>
          <wp:extent cx="7749540" cy="391160"/>
          <wp:effectExtent l="0" t="0" r="3810" b="8890"/>
          <wp:wrapTight wrapText="bothSides">
            <wp:wrapPolygon edited="0">
              <wp:start x="0" y="0"/>
              <wp:lineTo x="0" y="21039"/>
              <wp:lineTo x="21558" y="21039"/>
              <wp:lineTo x="2155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49540" cy="391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EC804E7" wp14:editId="0ACC7F66">
          <wp:simplePos x="0" y="0"/>
          <wp:positionH relativeFrom="column">
            <wp:posOffset>-903605</wp:posOffset>
          </wp:positionH>
          <wp:positionV relativeFrom="paragraph">
            <wp:posOffset>215265</wp:posOffset>
          </wp:positionV>
          <wp:extent cx="7749540" cy="391160"/>
          <wp:effectExtent l="0" t="0" r="3810" b="8890"/>
          <wp:wrapTight wrapText="bothSides">
            <wp:wrapPolygon edited="0">
              <wp:start x="0" y="0"/>
              <wp:lineTo x="0" y="21039"/>
              <wp:lineTo x="21558" y="21039"/>
              <wp:lineTo x="215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49540" cy="391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DD70" w14:textId="77D8BA4F" w:rsidR="000C2E04" w:rsidRDefault="000C2E04">
    <w:pPr>
      <w:pStyle w:val="Footer"/>
    </w:pPr>
    <w:r>
      <w:rPr>
        <w:noProof/>
      </w:rPr>
      <w:drawing>
        <wp:anchor distT="0" distB="0" distL="114300" distR="114300" simplePos="0" relativeHeight="251665408" behindDoc="1" locked="0" layoutInCell="1" allowOverlap="1" wp14:anchorId="50706F7F" wp14:editId="70A67B90">
          <wp:simplePos x="0" y="0"/>
          <wp:positionH relativeFrom="column">
            <wp:posOffset>-1762125</wp:posOffset>
          </wp:positionH>
          <wp:positionV relativeFrom="paragraph">
            <wp:posOffset>202565</wp:posOffset>
          </wp:positionV>
          <wp:extent cx="8696325" cy="436880"/>
          <wp:effectExtent l="0" t="0" r="9525" b="1270"/>
          <wp:wrapTight wrapText="bothSides">
            <wp:wrapPolygon edited="0">
              <wp:start x="0" y="0"/>
              <wp:lineTo x="0" y="20721"/>
              <wp:lineTo x="21576" y="20721"/>
              <wp:lineTo x="215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696325" cy="436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FF675" w14:textId="77777777" w:rsidR="005938D7" w:rsidRDefault="005938D7" w:rsidP="00CF27F2">
      <w:pPr>
        <w:spacing w:after="0" w:line="240" w:lineRule="auto"/>
      </w:pPr>
      <w:r>
        <w:separator/>
      </w:r>
    </w:p>
  </w:footnote>
  <w:footnote w:type="continuationSeparator" w:id="0">
    <w:p w14:paraId="103151AE" w14:textId="77777777" w:rsidR="005938D7" w:rsidRDefault="005938D7" w:rsidP="00CF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8D66A0" w14:paraId="2ABE482E" w14:textId="77777777" w:rsidTr="438D66A0">
      <w:trPr>
        <w:trHeight w:val="300"/>
      </w:trPr>
      <w:tc>
        <w:tcPr>
          <w:tcW w:w="3120" w:type="dxa"/>
        </w:tcPr>
        <w:p w14:paraId="22BC3538" w14:textId="36529F7D" w:rsidR="438D66A0" w:rsidRDefault="438D66A0" w:rsidP="438D66A0">
          <w:pPr>
            <w:pStyle w:val="Header"/>
            <w:ind w:left="-115"/>
          </w:pPr>
        </w:p>
      </w:tc>
      <w:tc>
        <w:tcPr>
          <w:tcW w:w="3120" w:type="dxa"/>
        </w:tcPr>
        <w:p w14:paraId="0075AA27" w14:textId="532CD0B0" w:rsidR="438D66A0" w:rsidRDefault="438D66A0" w:rsidP="438D66A0">
          <w:pPr>
            <w:pStyle w:val="Header"/>
            <w:jc w:val="center"/>
          </w:pPr>
        </w:p>
      </w:tc>
      <w:tc>
        <w:tcPr>
          <w:tcW w:w="3120" w:type="dxa"/>
        </w:tcPr>
        <w:p w14:paraId="29C655A5" w14:textId="3BB83676" w:rsidR="438D66A0" w:rsidRDefault="438D66A0" w:rsidP="438D66A0">
          <w:pPr>
            <w:pStyle w:val="Header"/>
            <w:ind w:right="-115"/>
            <w:jc w:val="right"/>
          </w:pPr>
        </w:p>
      </w:tc>
    </w:tr>
  </w:tbl>
  <w:p w14:paraId="6B3B7038" w14:textId="620BC38B" w:rsidR="438D66A0" w:rsidRDefault="438D66A0" w:rsidP="438D6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4AFE" w14:textId="0DE509BB" w:rsidR="000C2E04" w:rsidRDefault="00612476">
    <w:pPr>
      <w:pStyle w:val="Header"/>
    </w:pPr>
    <w:r>
      <w:rPr>
        <w:noProof/>
      </w:rPr>
      <w:drawing>
        <wp:anchor distT="0" distB="0" distL="114300" distR="114300" simplePos="0" relativeHeight="251666432" behindDoc="1" locked="0" layoutInCell="1" allowOverlap="1" wp14:anchorId="352C87D6" wp14:editId="5113848E">
          <wp:simplePos x="0" y="0"/>
          <wp:positionH relativeFrom="column">
            <wp:posOffset>-762000</wp:posOffset>
          </wp:positionH>
          <wp:positionV relativeFrom="paragraph">
            <wp:posOffset>-332105</wp:posOffset>
          </wp:positionV>
          <wp:extent cx="7391400" cy="1772920"/>
          <wp:effectExtent l="0" t="0" r="0" b="0"/>
          <wp:wrapTight wrapText="bothSides">
            <wp:wrapPolygon edited="0">
              <wp:start x="0" y="0"/>
              <wp:lineTo x="0" y="21352"/>
              <wp:lineTo x="21544" y="21352"/>
              <wp:lineTo x="21544" y="0"/>
              <wp:lineTo x="0"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b="8390"/>
                  <a:stretch/>
                </pic:blipFill>
                <pic:spPr bwMode="auto">
                  <a:xfrm>
                    <a:off x="0" y="0"/>
                    <a:ext cx="7391400" cy="177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F2"/>
    <w:rsid w:val="0006285E"/>
    <w:rsid w:val="000C2E04"/>
    <w:rsid w:val="001B055D"/>
    <w:rsid w:val="001C75A2"/>
    <w:rsid w:val="002667BA"/>
    <w:rsid w:val="00282235"/>
    <w:rsid w:val="002A370E"/>
    <w:rsid w:val="00402302"/>
    <w:rsid w:val="00436E0C"/>
    <w:rsid w:val="005938D7"/>
    <w:rsid w:val="00595C78"/>
    <w:rsid w:val="005A54BE"/>
    <w:rsid w:val="00612476"/>
    <w:rsid w:val="00633CE1"/>
    <w:rsid w:val="006C643A"/>
    <w:rsid w:val="006E6F8B"/>
    <w:rsid w:val="006F31F8"/>
    <w:rsid w:val="00816A67"/>
    <w:rsid w:val="0090553A"/>
    <w:rsid w:val="009E2176"/>
    <w:rsid w:val="00A22937"/>
    <w:rsid w:val="00A30E35"/>
    <w:rsid w:val="00A54578"/>
    <w:rsid w:val="00AD5834"/>
    <w:rsid w:val="00AF7B25"/>
    <w:rsid w:val="00B70D09"/>
    <w:rsid w:val="00BC5232"/>
    <w:rsid w:val="00BE5F53"/>
    <w:rsid w:val="00BF7619"/>
    <w:rsid w:val="00C06701"/>
    <w:rsid w:val="00C62E13"/>
    <w:rsid w:val="00CD0CB8"/>
    <w:rsid w:val="00CF27F2"/>
    <w:rsid w:val="00D20B94"/>
    <w:rsid w:val="00D75606"/>
    <w:rsid w:val="00DA3D79"/>
    <w:rsid w:val="00DB6FCF"/>
    <w:rsid w:val="00E55760"/>
    <w:rsid w:val="00E8359A"/>
    <w:rsid w:val="00ED2D20"/>
    <w:rsid w:val="00F54FC9"/>
    <w:rsid w:val="438D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16F02"/>
  <w15:chartTrackingRefBased/>
  <w15:docId w15:val="{C87FFF9D-8DA7-4F99-8B97-62C1A9CF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E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F2"/>
  </w:style>
  <w:style w:type="paragraph" w:styleId="Footer">
    <w:name w:val="footer"/>
    <w:basedOn w:val="Normal"/>
    <w:link w:val="FooterChar"/>
    <w:uiPriority w:val="99"/>
    <w:unhideWhenUsed/>
    <w:rsid w:val="00CF2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7F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6F8B"/>
    <w:rPr>
      <w:color w:val="0563C1" w:themeColor="hyperlink"/>
      <w:u w:val="single"/>
    </w:rPr>
  </w:style>
  <w:style w:type="character" w:styleId="UnresolvedMention">
    <w:name w:val="Unresolved Mention"/>
    <w:basedOn w:val="DefaultParagraphFont"/>
    <w:uiPriority w:val="99"/>
    <w:semiHidden/>
    <w:unhideWhenUsed/>
    <w:rsid w:val="006E6F8B"/>
    <w:rPr>
      <w:color w:val="605E5C"/>
      <w:shd w:val="clear" w:color="auto" w:fill="E1DFDD"/>
    </w:rPr>
  </w:style>
  <w:style w:type="paragraph" w:styleId="NoSpacing">
    <w:name w:val="No Spacing"/>
    <w:uiPriority w:val="1"/>
    <w:qFormat/>
    <w:rsid w:val="00A22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8866">
      <w:bodyDiv w:val="1"/>
      <w:marLeft w:val="0"/>
      <w:marRight w:val="0"/>
      <w:marTop w:val="0"/>
      <w:marBottom w:val="0"/>
      <w:divBdr>
        <w:top w:val="none" w:sz="0" w:space="0" w:color="auto"/>
        <w:left w:val="none" w:sz="0" w:space="0" w:color="auto"/>
        <w:bottom w:val="none" w:sz="0" w:space="0" w:color="auto"/>
        <w:right w:val="none" w:sz="0" w:space="0" w:color="auto"/>
      </w:divBdr>
      <w:divsChild>
        <w:div w:id="14306491">
          <w:marLeft w:val="0"/>
          <w:marRight w:val="0"/>
          <w:marTop w:val="0"/>
          <w:marBottom w:val="0"/>
          <w:divBdr>
            <w:top w:val="none" w:sz="0" w:space="0" w:color="auto"/>
            <w:left w:val="none" w:sz="0" w:space="0" w:color="auto"/>
            <w:bottom w:val="none" w:sz="0" w:space="0" w:color="auto"/>
            <w:right w:val="none" w:sz="0" w:space="0" w:color="auto"/>
          </w:divBdr>
        </w:div>
        <w:div w:id="1240822144">
          <w:marLeft w:val="0"/>
          <w:marRight w:val="0"/>
          <w:marTop w:val="0"/>
          <w:marBottom w:val="0"/>
          <w:divBdr>
            <w:top w:val="none" w:sz="0" w:space="0" w:color="auto"/>
            <w:left w:val="none" w:sz="0" w:space="0" w:color="auto"/>
            <w:bottom w:val="none" w:sz="0" w:space="0" w:color="auto"/>
            <w:right w:val="none" w:sz="0" w:space="0" w:color="auto"/>
          </w:divBdr>
        </w:div>
        <w:div w:id="1854294287">
          <w:marLeft w:val="0"/>
          <w:marRight w:val="0"/>
          <w:marTop w:val="0"/>
          <w:marBottom w:val="0"/>
          <w:divBdr>
            <w:top w:val="none" w:sz="0" w:space="0" w:color="auto"/>
            <w:left w:val="none" w:sz="0" w:space="0" w:color="auto"/>
            <w:bottom w:val="none" w:sz="0" w:space="0" w:color="auto"/>
            <w:right w:val="none" w:sz="0" w:space="0" w:color="auto"/>
          </w:divBdr>
        </w:div>
        <w:div w:id="1660384371">
          <w:marLeft w:val="0"/>
          <w:marRight w:val="0"/>
          <w:marTop w:val="0"/>
          <w:marBottom w:val="0"/>
          <w:divBdr>
            <w:top w:val="none" w:sz="0" w:space="0" w:color="auto"/>
            <w:left w:val="none" w:sz="0" w:space="0" w:color="auto"/>
            <w:bottom w:val="none" w:sz="0" w:space="0" w:color="auto"/>
            <w:right w:val="none" w:sz="0" w:space="0" w:color="auto"/>
          </w:divBdr>
        </w:div>
        <w:div w:id="216012225">
          <w:marLeft w:val="0"/>
          <w:marRight w:val="0"/>
          <w:marTop w:val="0"/>
          <w:marBottom w:val="0"/>
          <w:divBdr>
            <w:top w:val="none" w:sz="0" w:space="0" w:color="auto"/>
            <w:left w:val="none" w:sz="0" w:space="0" w:color="auto"/>
            <w:bottom w:val="none" w:sz="0" w:space="0" w:color="auto"/>
            <w:right w:val="none" w:sz="0" w:space="0" w:color="auto"/>
          </w:divBdr>
        </w:div>
        <w:div w:id="780107482">
          <w:marLeft w:val="0"/>
          <w:marRight w:val="0"/>
          <w:marTop w:val="0"/>
          <w:marBottom w:val="0"/>
          <w:divBdr>
            <w:top w:val="none" w:sz="0" w:space="0" w:color="auto"/>
            <w:left w:val="none" w:sz="0" w:space="0" w:color="auto"/>
            <w:bottom w:val="none" w:sz="0" w:space="0" w:color="auto"/>
            <w:right w:val="none" w:sz="0" w:space="0" w:color="auto"/>
          </w:divBdr>
        </w:div>
        <w:div w:id="498228094">
          <w:marLeft w:val="0"/>
          <w:marRight w:val="0"/>
          <w:marTop w:val="0"/>
          <w:marBottom w:val="0"/>
          <w:divBdr>
            <w:top w:val="none" w:sz="0" w:space="0" w:color="auto"/>
            <w:left w:val="none" w:sz="0" w:space="0" w:color="auto"/>
            <w:bottom w:val="none" w:sz="0" w:space="0" w:color="auto"/>
            <w:right w:val="none" w:sz="0" w:space="0" w:color="auto"/>
          </w:divBdr>
        </w:div>
        <w:div w:id="348020578">
          <w:marLeft w:val="0"/>
          <w:marRight w:val="0"/>
          <w:marTop w:val="0"/>
          <w:marBottom w:val="0"/>
          <w:divBdr>
            <w:top w:val="none" w:sz="0" w:space="0" w:color="auto"/>
            <w:left w:val="none" w:sz="0" w:space="0" w:color="auto"/>
            <w:bottom w:val="none" w:sz="0" w:space="0" w:color="auto"/>
            <w:right w:val="none" w:sz="0" w:space="0" w:color="auto"/>
          </w:divBdr>
        </w:div>
        <w:div w:id="1599870621">
          <w:marLeft w:val="0"/>
          <w:marRight w:val="0"/>
          <w:marTop w:val="0"/>
          <w:marBottom w:val="0"/>
          <w:divBdr>
            <w:top w:val="none" w:sz="0" w:space="0" w:color="auto"/>
            <w:left w:val="none" w:sz="0" w:space="0" w:color="auto"/>
            <w:bottom w:val="none" w:sz="0" w:space="0" w:color="auto"/>
            <w:right w:val="none" w:sz="0" w:space="0" w:color="auto"/>
          </w:divBdr>
        </w:div>
      </w:divsChild>
    </w:div>
    <w:div w:id="775564796">
      <w:bodyDiv w:val="1"/>
      <w:marLeft w:val="0"/>
      <w:marRight w:val="0"/>
      <w:marTop w:val="0"/>
      <w:marBottom w:val="0"/>
      <w:divBdr>
        <w:top w:val="none" w:sz="0" w:space="0" w:color="auto"/>
        <w:left w:val="none" w:sz="0" w:space="0" w:color="auto"/>
        <w:bottom w:val="none" w:sz="0" w:space="0" w:color="auto"/>
        <w:right w:val="none" w:sz="0" w:space="0" w:color="auto"/>
      </w:divBdr>
      <w:divsChild>
        <w:div w:id="703402820">
          <w:marLeft w:val="0"/>
          <w:marRight w:val="0"/>
          <w:marTop w:val="0"/>
          <w:marBottom w:val="0"/>
          <w:divBdr>
            <w:top w:val="none" w:sz="0" w:space="0" w:color="auto"/>
            <w:left w:val="none" w:sz="0" w:space="0" w:color="auto"/>
            <w:bottom w:val="none" w:sz="0" w:space="0" w:color="auto"/>
            <w:right w:val="none" w:sz="0" w:space="0" w:color="auto"/>
          </w:divBdr>
        </w:div>
        <w:div w:id="694616072">
          <w:marLeft w:val="0"/>
          <w:marRight w:val="0"/>
          <w:marTop w:val="0"/>
          <w:marBottom w:val="0"/>
          <w:divBdr>
            <w:top w:val="none" w:sz="0" w:space="0" w:color="auto"/>
            <w:left w:val="none" w:sz="0" w:space="0" w:color="auto"/>
            <w:bottom w:val="none" w:sz="0" w:space="0" w:color="auto"/>
            <w:right w:val="none" w:sz="0" w:space="0" w:color="auto"/>
          </w:divBdr>
        </w:div>
        <w:div w:id="1002511118">
          <w:marLeft w:val="0"/>
          <w:marRight w:val="0"/>
          <w:marTop w:val="0"/>
          <w:marBottom w:val="0"/>
          <w:divBdr>
            <w:top w:val="none" w:sz="0" w:space="0" w:color="auto"/>
            <w:left w:val="none" w:sz="0" w:space="0" w:color="auto"/>
            <w:bottom w:val="none" w:sz="0" w:space="0" w:color="auto"/>
            <w:right w:val="none" w:sz="0" w:space="0" w:color="auto"/>
          </w:divBdr>
        </w:div>
        <w:div w:id="1856579844">
          <w:marLeft w:val="0"/>
          <w:marRight w:val="0"/>
          <w:marTop w:val="0"/>
          <w:marBottom w:val="0"/>
          <w:divBdr>
            <w:top w:val="none" w:sz="0" w:space="0" w:color="auto"/>
            <w:left w:val="none" w:sz="0" w:space="0" w:color="auto"/>
            <w:bottom w:val="none" w:sz="0" w:space="0" w:color="auto"/>
            <w:right w:val="none" w:sz="0" w:space="0" w:color="auto"/>
          </w:divBdr>
        </w:div>
        <w:div w:id="151337980">
          <w:marLeft w:val="0"/>
          <w:marRight w:val="0"/>
          <w:marTop w:val="0"/>
          <w:marBottom w:val="0"/>
          <w:divBdr>
            <w:top w:val="none" w:sz="0" w:space="0" w:color="auto"/>
            <w:left w:val="none" w:sz="0" w:space="0" w:color="auto"/>
            <w:bottom w:val="none" w:sz="0" w:space="0" w:color="auto"/>
            <w:right w:val="none" w:sz="0" w:space="0" w:color="auto"/>
          </w:divBdr>
        </w:div>
        <w:div w:id="1332760065">
          <w:marLeft w:val="0"/>
          <w:marRight w:val="0"/>
          <w:marTop w:val="0"/>
          <w:marBottom w:val="0"/>
          <w:divBdr>
            <w:top w:val="none" w:sz="0" w:space="0" w:color="auto"/>
            <w:left w:val="none" w:sz="0" w:space="0" w:color="auto"/>
            <w:bottom w:val="none" w:sz="0" w:space="0" w:color="auto"/>
            <w:right w:val="none" w:sz="0" w:space="0" w:color="auto"/>
          </w:divBdr>
        </w:div>
        <w:div w:id="349454279">
          <w:marLeft w:val="0"/>
          <w:marRight w:val="0"/>
          <w:marTop w:val="0"/>
          <w:marBottom w:val="0"/>
          <w:divBdr>
            <w:top w:val="none" w:sz="0" w:space="0" w:color="auto"/>
            <w:left w:val="none" w:sz="0" w:space="0" w:color="auto"/>
            <w:bottom w:val="none" w:sz="0" w:space="0" w:color="auto"/>
            <w:right w:val="none" w:sz="0" w:space="0" w:color="auto"/>
          </w:divBdr>
        </w:div>
        <w:div w:id="1653564543">
          <w:marLeft w:val="0"/>
          <w:marRight w:val="0"/>
          <w:marTop w:val="0"/>
          <w:marBottom w:val="0"/>
          <w:divBdr>
            <w:top w:val="none" w:sz="0" w:space="0" w:color="auto"/>
            <w:left w:val="none" w:sz="0" w:space="0" w:color="auto"/>
            <w:bottom w:val="none" w:sz="0" w:space="0" w:color="auto"/>
            <w:right w:val="none" w:sz="0" w:space="0" w:color="auto"/>
          </w:divBdr>
        </w:div>
        <w:div w:id="23825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s%3A%2F%2Fpfnyc.org%2Fwp-content%2Fuploads%2F2025%2F01%2FEconomic-Impacts-of-the-MTAs-2025-2029-Capital-Plan.pdf&amp;data=05%7C02%7Cldaglian%40mtahq.org%7Cc7f5bb1f00954d67084d08dd3ca7ee48%7C79c07380cc9841bd806b0ae925588f66%7C0%7C0%7C638733414712327114%7CUnknown%7CTWFpbGZsb3d8eyJFbXB0eU1hcGkiOnRydWUsIlYiOiIwLjAuMDAwMCIsIlAiOiJXaW4zMiIsIkFOIjoiTWFpbCIsIldUIjoyfQ%3D%3D%7C0%7C%7C%7C&amp;sdata=7jIKqdG3LMZcRiwVmgind8bXOZ6zmjOlvzrZyC9ae7A%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34C6-7982-4D2A-9BD9-A398FB2F3A92}">
  <ds:schemaRefs>
    <ds:schemaRef ds:uri="http://schemas.openxmlformats.org/officeDocument/2006/bibliography"/>
  </ds:schemaRefs>
</ds:datastoreItem>
</file>

<file path=docMetadata/LabelInfo.xml><?xml version="1.0" encoding="utf-8"?>
<clbl:labelList xmlns:clbl="http://schemas.microsoft.com/office/2020/mipLabelMetadata">
  <clbl:label id="{79c07380-cc98-41bd-806b-0ae925588f66}" enabled="0" method="" siteId="{79c07380-cc98-41bd-806b-0ae925588f66}"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2346</Characters>
  <Application>Microsoft Office Word</Application>
  <DocSecurity>0</DocSecurity>
  <Lines>33</Lines>
  <Paragraphs>13</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Spezio, Jessica</dc:creator>
  <cp:keywords/>
  <dc:description/>
  <cp:lastModifiedBy>Spezio, Jessica</cp:lastModifiedBy>
  <cp:revision>5</cp:revision>
  <cp:lastPrinted>2022-08-15T17:04:00Z</cp:lastPrinted>
  <dcterms:created xsi:type="dcterms:W3CDTF">2025-01-28T14:44:00Z</dcterms:created>
  <dcterms:modified xsi:type="dcterms:W3CDTF">2025-01-28T14:46:00Z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daba6075309ebcfd839c177f8aa3afe78a5bb989c8bf14f6c62c31b4c67ab56c</vt:lpwstr>
  </property>
</Properties>
</file>