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7BE9" w:rsidR="00267BE9" w:rsidP="4A06F527" w:rsidRDefault="00267BE9" w14:paraId="3597F787" w14:textId="44CABB0A">
      <w:pPr>
        <w:pStyle w:val="xxelementtoproof"/>
        <w:shd w:val="clear" w:color="auto" w:fill="FFFFFF" w:themeFill="background1"/>
        <w:spacing w:before="240" w:beforeAutospacing="off" w:after="240"/>
        <w:jc w:val="center"/>
      </w:pPr>
      <w:r w:rsidRPr="4A06F527" w:rsidR="335C72F8">
        <w:rPr>
          <w:rFonts w:ascii="Arial" w:hAnsi="Arial" w:cs="Arial"/>
          <w:b w:val="1"/>
          <w:bCs w:val="1"/>
          <w:color w:val="242424"/>
        </w:rPr>
        <w:t>Finance</w:t>
      </w:r>
      <w:r w:rsidRPr="4A06F527" w:rsidR="28D5AADB">
        <w:rPr>
          <w:rFonts w:ascii="Arial" w:hAnsi="Arial" w:cs="Arial"/>
          <w:b w:val="1"/>
          <w:bCs w:val="1"/>
          <w:color w:val="242424"/>
        </w:rPr>
        <w:t xml:space="preserve"> Committee T</w:t>
      </w:r>
      <w:r w:rsidRPr="4A06F527" w:rsidR="00267BE9">
        <w:rPr>
          <w:rFonts w:ascii="Arial" w:hAnsi="Arial" w:cs="Arial"/>
          <w:b w:val="1"/>
          <w:bCs w:val="1"/>
          <w:color w:val="242424"/>
        </w:rPr>
        <w:t xml:space="preserve">estimony- </w:t>
      </w:r>
    </w:p>
    <w:p w:rsidRPr="00267BE9" w:rsidR="00267BE9" w:rsidP="4A06F527" w:rsidRDefault="00267BE9" w14:paraId="071804DA" w14:textId="6ACA8EF4">
      <w:pPr>
        <w:pStyle w:val="xxelementtoproof"/>
        <w:shd w:val="clear" w:color="auto" w:fill="FFFFFF" w:themeFill="background1"/>
        <w:spacing w:before="240" w:beforeAutospacing="off" w:after="240"/>
        <w:jc w:val="center"/>
      </w:pPr>
      <w:r w:rsidRPr="4A06F527" w:rsidR="5582A33E">
        <w:rPr>
          <w:b w:val="1"/>
          <w:bCs w:val="1"/>
          <w:noProof w:val="0"/>
          <w:lang w:val="en-US"/>
        </w:rPr>
        <w:t>Keeping Tabs on the Transit Adjudication Bureau (TAB)</w:t>
      </w:r>
    </w:p>
    <w:p w:rsidR="00267BE9" w:rsidP="00267BE9" w:rsidRDefault="00267BE9" w14:paraId="2577535E" w14:textId="77777777">
      <w:pPr>
        <w:pStyle w:val="xxelementtoproof"/>
        <w:shd w:val="clear" w:color="auto" w:fill="FFFFFF"/>
        <w:spacing w:before="240" w:after="240"/>
        <w:rPr>
          <w:rFonts w:ascii="Arial" w:hAnsi="Arial" w:cs="Arial"/>
          <w:color w:val="242424"/>
        </w:rPr>
      </w:pPr>
      <w:r w:rsidRPr="4A06F527" w:rsidR="00267BE9">
        <w:rPr>
          <w:rFonts w:ascii="Arial" w:hAnsi="Arial" w:cs="Arial"/>
          <w:color w:val="242424"/>
        </w:rPr>
        <w:t> </w:t>
      </w:r>
    </w:p>
    <w:p w:rsidR="66959B4D" w:rsidP="4A06F527" w:rsidRDefault="66959B4D" w14:paraId="79381388" w14:textId="500515CB">
      <w:pPr>
        <w:rPr>
          <w:rFonts w:ascii="Aptos" w:hAnsi="Aptos" w:eastAsia="Aptos" w:cs="Aptos"/>
          <w:b w:val="0"/>
          <w:bCs w:val="0"/>
          <w:i w:val="0"/>
          <w:iCs w:val="0"/>
          <w:caps w:val="0"/>
          <w:smallCaps w:val="0"/>
          <w:noProof w:val="0"/>
          <w:color w:val="000000" w:themeColor="text1" w:themeTint="FF" w:themeShade="FF"/>
          <w:sz w:val="24"/>
          <w:szCs w:val="24"/>
          <w:lang w:val="en-US"/>
        </w:rPr>
      </w:pPr>
      <w:r w:rsidRPr="4A06F527" w:rsidR="66959B4D">
        <w:rPr>
          <w:rFonts w:ascii="Aptos" w:hAnsi="Aptos" w:eastAsia="Aptos" w:cs="Aptos"/>
          <w:b w:val="0"/>
          <w:bCs w:val="0"/>
          <w:i w:val="0"/>
          <w:iCs w:val="0"/>
          <w:caps w:val="0"/>
          <w:smallCaps w:val="0"/>
          <w:noProof w:val="0"/>
          <w:color w:val="000000" w:themeColor="text1" w:themeTint="FF" w:themeShade="FF"/>
          <w:sz w:val="24"/>
          <w:szCs w:val="24"/>
          <w:lang w:val="en-US"/>
        </w:rPr>
        <w:t>Good afternoon, I’m Lisa Daglian, Executive Director of the Permanent Citizens Advisory Committee to the MTA, PCAC.</w:t>
      </w:r>
    </w:p>
    <w:p w:rsidR="66959B4D" w:rsidP="4A06F527" w:rsidRDefault="66959B4D" w14:paraId="6F517248" w14:textId="382370F1">
      <w:pPr>
        <w:rPr>
          <w:rFonts w:ascii="Aptos" w:hAnsi="Aptos" w:eastAsia="Aptos" w:cs="Aptos"/>
          <w:b w:val="0"/>
          <w:bCs w:val="0"/>
          <w:i w:val="0"/>
          <w:iCs w:val="0"/>
          <w:caps w:val="0"/>
          <w:smallCaps w:val="0"/>
          <w:noProof w:val="0"/>
          <w:color w:val="000000" w:themeColor="text1" w:themeTint="FF" w:themeShade="FF"/>
          <w:sz w:val="24"/>
          <w:szCs w:val="24"/>
          <w:lang w:val="en-US"/>
        </w:rPr>
      </w:pPr>
      <w:r w:rsidRPr="4A06F527" w:rsidR="66959B4D">
        <w:rPr>
          <w:rFonts w:ascii="Aptos" w:hAnsi="Aptos" w:eastAsia="Aptos" w:cs="Aptos"/>
          <w:b w:val="0"/>
          <w:bCs w:val="0"/>
          <w:i w:val="0"/>
          <w:iCs w:val="0"/>
          <w:caps w:val="0"/>
          <w:smallCaps w:val="0"/>
          <w:noProof w:val="0"/>
          <w:color w:val="000000" w:themeColor="text1" w:themeTint="FF" w:themeShade="FF"/>
          <w:sz w:val="24"/>
          <w:szCs w:val="24"/>
          <w:lang w:val="en-US"/>
        </w:rPr>
        <w:t>We appreciate the opportunity to see the report on Transit Adjudication Bureau activities from January 1, 2023 through June 30, 2025. Clearly a lot has changed in that time. I had the opportunity to serve on the Blue Ribbon Panel on Fare Evasion, which recommended that all eligible New Yorkers know about Fair Fares and are able to apply for it. That change, along with changes to the Public Authorities Law governing fines related to fare evasion, seem to have changed the dynamic quite a bit with a substantial increase in the number of warnings issued, versus adjudications and fines collected.</w:t>
      </w:r>
    </w:p>
    <w:p w:rsidR="66959B4D" w:rsidP="4A06F527" w:rsidRDefault="66959B4D" w14:paraId="6C7B5A65" w14:textId="2BBF4B40">
      <w:pPr>
        <w:rPr>
          <w:rFonts w:ascii="Aptos" w:hAnsi="Aptos" w:eastAsia="Aptos" w:cs="Aptos"/>
          <w:b w:val="0"/>
          <w:bCs w:val="0"/>
          <w:i w:val="0"/>
          <w:iCs w:val="0"/>
          <w:caps w:val="0"/>
          <w:smallCaps w:val="0"/>
          <w:noProof w:val="0"/>
          <w:color w:val="000000" w:themeColor="text1" w:themeTint="FF" w:themeShade="FF"/>
          <w:sz w:val="24"/>
          <w:szCs w:val="24"/>
          <w:lang w:val="en-US"/>
        </w:rPr>
      </w:pPr>
      <w:r w:rsidRPr="4A06F527" w:rsidR="66959B4D">
        <w:rPr>
          <w:rFonts w:ascii="Aptos" w:hAnsi="Aptos" w:eastAsia="Aptos" w:cs="Aptos"/>
          <w:b w:val="0"/>
          <w:bCs w:val="0"/>
          <w:i w:val="0"/>
          <w:iCs w:val="0"/>
          <w:caps w:val="0"/>
          <w:smallCaps w:val="0"/>
          <w:noProof w:val="0"/>
          <w:color w:val="000000" w:themeColor="text1" w:themeTint="FF" w:themeShade="FF"/>
          <w:sz w:val="24"/>
          <w:szCs w:val="24"/>
          <w:lang w:val="en-US"/>
        </w:rPr>
        <w:t>It would be particularly helpful to see this report in the context of how many additional people signed up for Fair Fares, how many warnings were issued, how many violations were issued to repeat fare evaders, and what the change has been at stations with guards and/or with new gate configurations. We would also like to see a breakdown of where the violations are occurring and steps being taken to mitigate them.</w:t>
      </w:r>
    </w:p>
    <w:p w:rsidR="66959B4D" w:rsidP="4A06F527" w:rsidRDefault="66959B4D" w14:paraId="730E699F" w14:textId="5D0F4D0A">
      <w:pPr>
        <w:rPr>
          <w:rFonts w:ascii="Aptos" w:hAnsi="Aptos" w:eastAsia="Aptos" w:cs="Aptos"/>
          <w:b w:val="0"/>
          <w:bCs w:val="0"/>
          <w:i w:val="0"/>
          <w:iCs w:val="0"/>
          <w:caps w:val="0"/>
          <w:smallCaps w:val="0"/>
          <w:noProof w:val="0"/>
          <w:color w:val="000000" w:themeColor="text1" w:themeTint="FF" w:themeShade="FF"/>
          <w:sz w:val="24"/>
          <w:szCs w:val="24"/>
          <w:lang w:val="en-US"/>
        </w:rPr>
      </w:pPr>
      <w:r w:rsidRPr="4A06F527" w:rsidR="66959B4D">
        <w:rPr>
          <w:rFonts w:ascii="Aptos" w:hAnsi="Aptos" w:eastAsia="Aptos" w:cs="Aptos"/>
          <w:b w:val="0"/>
          <w:bCs w:val="0"/>
          <w:i w:val="0"/>
          <w:iCs w:val="0"/>
          <w:caps w:val="0"/>
          <w:smallCaps w:val="0"/>
          <w:noProof w:val="0"/>
          <w:color w:val="000000" w:themeColor="text1" w:themeTint="FF" w:themeShade="FF"/>
          <w:sz w:val="24"/>
          <w:szCs w:val="24"/>
          <w:lang w:val="en-US"/>
        </w:rPr>
        <w:t>We would also appreciate an update on where things stand with transitioning the railroads to TAB, another recommendation of the Blue Ribbon panel. Our goal there was to help simplify the process for the MTAPD and also to recoup funds for the MTA. Clearly, the nature of the violations may differ, but since they occur on MTA property shouldn’t the fines collected be sent to MTA coffers?</w:t>
      </w:r>
    </w:p>
    <w:p w:rsidR="66959B4D" w:rsidP="4A06F527" w:rsidRDefault="66959B4D" w14:paraId="5416AA4D" w14:textId="3AE07DBB">
      <w:pPr>
        <w:rPr>
          <w:rFonts w:ascii="Aptos" w:hAnsi="Aptos" w:eastAsia="Aptos" w:cs="Aptos"/>
          <w:b w:val="0"/>
          <w:bCs w:val="0"/>
          <w:i w:val="0"/>
          <w:iCs w:val="0"/>
          <w:caps w:val="0"/>
          <w:smallCaps w:val="0"/>
          <w:noProof w:val="0"/>
          <w:color w:val="000000" w:themeColor="text1" w:themeTint="FF" w:themeShade="FF"/>
          <w:sz w:val="24"/>
          <w:szCs w:val="24"/>
          <w:lang w:val="en-US"/>
        </w:rPr>
      </w:pPr>
      <w:r w:rsidRPr="4A06F527" w:rsidR="66959B4D">
        <w:rPr>
          <w:rFonts w:ascii="Aptos" w:hAnsi="Aptos" w:eastAsia="Aptos" w:cs="Aptos"/>
          <w:b w:val="0"/>
          <w:bCs w:val="0"/>
          <w:i w:val="0"/>
          <w:iCs w:val="0"/>
          <w:caps w:val="0"/>
          <w:smallCaps w:val="0"/>
          <w:noProof w:val="0"/>
          <w:color w:val="000000" w:themeColor="text1" w:themeTint="FF" w:themeShade="FF"/>
          <w:sz w:val="24"/>
          <w:szCs w:val="24"/>
          <w:lang w:val="en-US"/>
        </w:rPr>
        <w:t>Finance always includes a great deal of “meat” so we’re glad details on the July Plan will be provided at the Board Meeting on Wednesday. Thank you.</w:t>
      </w:r>
    </w:p>
    <w:p w:rsidR="4A06F527" w:rsidP="4A06F527" w:rsidRDefault="4A06F527" w14:paraId="25562C48" w14:textId="4D17E379">
      <w:pPr>
        <w:pStyle w:val="xxelementtoproof"/>
        <w:shd w:val="clear" w:color="auto" w:fill="FFFFFF" w:themeFill="background1"/>
        <w:spacing w:before="240" w:after="240"/>
        <w:rPr>
          <w:rFonts w:ascii="Arial" w:hAnsi="Arial" w:cs="Arial"/>
          <w:color w:val="242424"/>
        </w:rPr>
      </w:pPr>
    </w:p>
    <w:p w:rsidRPr="00EE4FBD" w:rsidR="34D5D148" w:rsidP="00EE4FBD" w:rsidRDefault="34D5D148" w14:paraId="3045C9A6" w14:textId="0CF7F759">
      <w:pPr>
        <w:pStyle w:val="xxelementtoproof"/>
        <w:shd w:val="clear" w:color="auto" w:fill="FFFFFF"/>
        <w:spacing w:before="240" w:after="240"/>
      </w:pPr>
    </w:p>
    <w:sectPr w:rsidRPr="00EE4FBD" w:rsidR="34D5D148" w:rsidSect="00491ECF">
      <w:headerReference w:type="default" r:id="rId6"/>
      <w:footerReference w:type="default" r:id="rId7"/>
      <w:headerReference w:type="first" r:id="rId8"/>
      <w:footerReference w:type="first" r:id="rId9"/>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0C7" w:rsidP="00D46A31" w:rsidRDefault="00DD00C7" w14:paraId="54E8BF4E" w14:textId="77777777">
      <w:pPr>
        <w:spacing w:after="0" w:line="240" w:lineRule="auto"/>
      </w:pPr>
      <w:r>
        <w:separator/>
      </w:r>
    </w:p>
  </w:endnote>
  <w:endnote w:type="continuationSeparator" w:id="0">
    <w:p w:rsidR="00DD00C7" w:rsidP="00D46A31" w:rsidRDefault="00DD00C7" w14:paraId="171B35F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72EB3FE" w:rsidTr="472EB3FE" w14:paraId="26154506" w14:textId="77777777">
      <w:tc>
        <w:tcPr>
          <w:tcW w:w="3120" w:type="dxa"/>
        </w:tcPr>
        <w:p w:rsidR="472EB3FE" w:rsidP="472EB3FE" w:rsidRDefault="472EB3FE" w14:paraId="18B82E09" w14:textId="4661DEF2">
          <w:pPr>
            <w:pStyle w:val="Header"/>
            <w:ind w:left="-115"/>
          </w:pPr>
        </w:p>
      </w:tc>
      <w:tc>
        <w:tcPr>
          <w:tcW w:w="3120" w:type="dxa"/>
        </w:tcPr>
        <w:p w:rsidR="472EB3FE" w:rsidP="472EB3FE" w:rsidRDefault="472EB3FE" w14:paraId="66FF8051" w14:textId="1E91EAE1">
          <w:pPr>
            <w:pStyle w:val="Header"/>
            <w:jc w:val="center"/>
          </w:pPr>
        </w:p>
      </w:tc>
      <w:tc>
        <w:tcPr>
          <w:tcW w:w="3120" w:type="dxa"/>
        </w:tcPr>
        <w:p w:rsidR="472EB3FE" w:rsidP="472EB3FE" w:rsidRDefault="472EB3FE" w14:paraId="21974B4D" w14:textId="1A0C4744">
          <w:pPr>
            <w:pStyle w:val="Header"/>
            <w:ind w:right="-115"/>
            <w:jc w:val="right"/>
          </w:pPr>
        </w:p>
      </w:tc>
    </w:tr>
  </w:tbl>
  <w:p w:rsidR="472EB3FE" w:rsidP="472EB3FE" w:rsidRDefault="0040073E" w14:paraId="55A6AE68" w14:textId="1C91048C">
    <w:pPr>
      <w:pStyle w:val="Footer"/>
    </w:pPr>
    <w:r>
      <w:rPr>
        <w:noProof/>
      </w:rPr>
      <w:drawing>
        <wp:anchor distT="0" distB="0" distL="114300" distR="114300" simplePos="0" relativeHeight="251664384" behindDoc="0" locked="0" layoutInCell="1" allowOverlap="1" wp14:anchorId="02683CB7" wp14:editId="0FF2A0D7">
          <wp:simplePos x="0" y="0"/>
          <wp:positionH relativeFrom="column">
            <wp:posOffset>-1343025</wp:posOffset>
          </wp:positionH>
          <wp:positionV relativeFrom="paragraph">
            <wp:posOffset>133350</wp:posOffset>
          </wp:positionV>
          <wp:extent cx="8322310" cy="4800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322310" cy="48002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96483" w:rsidRDefault="00796483" w14:paraId="3D6ED181" w14:textId="6442E919">
    <w:pPr>
      <w:pStyle w:val="Footer"/>
    </w:pPr>
    <w:r>
      <w:rPr>
        <w:noProof/>
      </w:rPr>
      <w:drawing>
        <wp:anchor distT="0" distB="0" distL="114300" distR="114300" simplePos="0" relativeHeight="251662336" behindDoc="0" locked="0" layoutInCell="1" allowOverlap="1" wp14:anchorId="75F56136" wp14:editId="437D8635">
          <wp:simplePos x="0" y="0"/>
          <wp:positionH relativeFrom="column">
            <wp:posOffset>-1466850</wp:posOffset>
          </wp:positionH>
          <wp:positionV relativeFrom="paragraph">
            <wp:posOffset>133350</wp:posOffset>
          </wp:positionV>
          <wp:extent cx="8322310" cy="48002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322310" cy="48002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0C7" w:rsidP="00D46A31" w:rsidRDefault="00DD00C7" w14:paraId="0DE89A99" w14:textId="77777777">
      <w:pPr>
        <w:spacing w:after="0" w:line="240" w:lineRule="auto"/>
      </w:pPr>
      <w:r>
        <w:separator/>
      </w:r>
    </w:p>
  </w:footnote>
  <w:footnote w:type="continuationSeparator" w:id="0">
    <w:p w:rsidR="00DD00C7" w:rsidP="00D46A31" w:rsidRDefault="00DD00C7" w14:paraId="4B3C8F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5A6A44A" w:rsidTr="65A6A44A" w14:paraId="5B26F929" w14:textId="77777777">
      <w:trPr>
        <w:trHeight w:val="300"/>
      </w:trPr>
      <w:tc>
        <w:tcPr>
          <w:tcW w:w="3120" w:type="dxa"/>
        </w:tcPr>
        <w:p w:rsidR="65A6A44A" w:rsidP="65A6A44A" w:rsidRDefault="65A6A44A" w14:paraId="322A10DB" w14:textId="358663B9">
          <w:pPr>
            <w:pStyle w:val="Header"/>
            <w:ind w:left="-115"/>
          </w:pPr>
        </w:p>
      </w:tc>
      <w:tc>
        <w:tcPr>
          <w:tcW w:w="3120" w:type="dxa"/>
        </w:tcPr>
        <w:p w:rsidR="65A6A44A" w:rsidP="65A6A44A" w:rsidRDefault="65A6A44A" w14:paraId="6CAAAE35" w14:textId="02BB225C">
          <w:pPr>
            <w:pStyle w:val="Header"/>
            <w:jc w:val="center"/>
          </w:pPr>
        </w:p>
      </w:tc>
      <w:tc>
        <w:tcPr>
          <w:tcW w:w="3120" w:type="dxa"/>
        </w:tcPr>
        <w:p w:rsidR="65A6A44A" w:rsidP="65A6A44A" w:rsidRDefault="65A6A44A" w14:paraId="2270264E" w14:textId="589303F9">
          <w:pPr>
            <w:pStyle w:val="Header"/>
            <w:ind w:right="-115"/>
            <w:jc w:val="right"/>
          </w:pPr>
        </w:p>
      </w:tc>
    </w:tr>
  </w:tbl>
  <w:p w:rsidR="65A6A44A" w:rsidP="65A6A44A" w:rsidRDefault="65A6A44A" w14:paraId="57AAD077" w14:textId="736AE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11F0" w:rsidP="00226D43" w:rsidRDefault="00226D43" w14:paraId="2C912D1B" w14:textId="20180744">
    <w:pPr>
      <w:pStyle w:val="Header"/>
      <w:tabs>
        <w:tab w:val="clear" w:pos="9360"/>
      </w:tabs>
    </w:pPr>
    <w:r>
      <w:rPr>
        <w:noProof/>
      </w:rPr>
      <w:drawing>
        <wp:anchor distT="0" distB="0" distL="114300" distR="114300" simplePos="0" relativeHeight="251665408" behindDoc="0" locked="0" layoutInCell="1" allowOverlap="1" wp14:anchorId="1DBF184A" wp14:editId="75BE5693">
          <wp:simplePos x="0" y="0"/>
          <wp:positionH relativeFrom="column">
            <wp:posOffset>-657225</wp:posOffset>
          </wp:positionH>
          <wp:positionV relativeFrom="paragraph">
            <wp:posOffset>-342900</wp:posOffset>
          </wp:positionV>
          <wp:extent cx="7186295" cy="1595755"/>
          <wp:effectExtent l="0" t="0" r="0" b="4445"/>
          <wp:wrapSquare wrapText="bothSides"/>
          <wp:docPr id="779583824" name="Picture 2"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83824" name="Picture 2" descr="A picture containing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186295" cy="1595755"/>
                  </a:xfrm>
                  <a:prstGeom prst="rect">
                    <a:avLst/>
                  </a:prstGeom>
                </pic:spPr>
              </pic:pic>
            </a:graphicData>
          </a:graphic>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CB"/>
    <w:rsid w:val="00045C9C"/>
    <w:rsid w:val="000A3108"/>
    <w:rsid w:val="000B47DD"/>
    <w:rsid w:val="000B5856"/>
    <w:rsid w:val="000E382F"/>
    <w:rsid w:val="00105B9F"/>
    <w:rsid w:val="0015F123"/>
    <w:rsid w:val="001C7518"/>
    <w:rsid w:val="00226D43"/>
    <w:rsid w:val="00226E59"/>
    <w:rsid w:val="00267BE9"/>
    <w:rsid w:val="002A248D"/>
    <w:rsid w:val="002E0A5E"/>
    <w:rsid w:val="002F1CB1"/>
    <w:rsid w:val="002F5089"/>
    <w:rsid w:val="003041E7"/>
    <w:rsid w:val="00346E2B"/>
    <w:rsid w:val="003537B8"/>
    <w:rsid w:val="003A114F"/>
    <w:rsid w:val="0040073E"/>
    <w:rsid w:val="00447CCB"/>
    <w:rsid w:val="00457BC0"/>
    <w:rsid w:val="00491ECF"/>
    <w:rsid w:val="004C03D9"/>
    <w:rsid w:val="005127F5"/>
    <w:rsid w:val="005210A6"/>
    <w:rsid w:val="00521C8F"/>
    <w:rsid w:val="00573B44"/>
    <w:rsid w:val="00576843"/>
    <w:rsid w:val="0058166E"/>
    <w:rsid w:val="005827CB"/>
    <w:rsid w:val="005D2BC2"/>
    <w:rsid w:val="0062330A"/>
    <w:rsid w:val="006475C2"/>
    <w:rsid w:val="006A07A0"/>
    <w:rsid w:val="006D1537"/>
    <w:rsid w:val="006D3549"/>
    <w:rsid w:val="00754413"/>
    <w:rsid w:val="00780D88"/>
    <w:rsid w:val="00796483"/>
    <w:rsid w:val="007B5823"/>
    <w:rsid w:val="007C3692"/>
    <w:rsid w:val="007C7222"/>
    <w:rsid w:val="007D6655"/>
    <w:rsid w:val="007E56D5"/>
    <w:rsid w:val="00802589"/>
    <w:rsid w:val="00830FB4"/>
    <w:rsid w:val="008431C7"/>
    <w:rsid w:val="00843A8C"/>
    <w:rsid w:val="008A4E12"/>
    <w:rsid w:val="008F5475"/>
    <w:rsid w:val="00911132"/>
    <w:rsid w:val="00915676"/>
    <w:rsid w:val="00A2635F"/>
    <w:rsid w:val="00A46A7E"/>
    <w:rsid w:val="00AB039F"/>
    <w:rsid w:val="00AB2B0B"/>
    <w:rsid w:val="00B140F8"/>
    <w:rsid w:val="00B372CB"/>
    <w:rsid w:val="00B4534A"/>
    <w:rsid w:val="00BB65A7"/>
    <w:rsid w:val="00BC35DB"/>
    <w:rsid w:val="00BD2242"/>
    <w:rsid w:val="00BF2269"/>
    <w:rsid w:val="00CA7953"/>
    <w:rsid w:val="00CC60B7"/>
    <w:rsid w:val="00D46A31"/>
    <w:rsid w:val="00D568CD"/>
    <w:rsid w:val="00DD00C7"/>
    <w:rsid w:val="00DE6FFC"/>
    <w:rsid w:val="00DE7E8C"/>
    <w:rsid w:val="00DF11F0"/>
    <w:rsid w:val="00E04204"/>
    <w:rsid w:val="00E13155"/>
    <w:rsid w:val="00E15D5A"/>
    <w:rsid w:val="00E24774"/>
    <w:rsid w:val="00E5429B"/>
    <w:rsid w:val="00E65DB1"/>
    <w:rsid w:val="00EB2FC8"/>
    <w:rsid w:val="00EE4FBD"/>
    <w:rsid w:val="00F77214"/>
    <w:rsid w:val="00F7743E"/>
    <w:rsid w:val="00FD49BD"/>
    <w:rsid w:val="00FE797A"/>
    <w:rsid w:val="02892BF6"/>
    <w:rsid w:val="0CC375AF"/>
    <w:rsid w:val="1AFF3DDC"/>
    <w:rsid w:val="1CCE9D51"/>
    <w:rsid w:val="2083DEA2"/>
    <w:rsid w:val="20B63907"/>
    <w:rsid w:val="22D43C91"/>
    <w:rsid w:val="2324B678"/>
    <w:rsid w:val="28D5AADB"/>
    <w:rsid w:val="335C72F8"/>
    <w:rsid w:val="34D5D148"/>
    <w:rsid w:val="367A688A"/>
    <w:rsid w:val="3A343C75"/>
    <w:rsid w:val="46260B2F"/>
    <w:rsid w:val="472EB3FE"/>
    <w:rsid w:val="4A06F527"/>
    <w:rsid w:val="4E6AA7E0"/>
    <w:rsid w:val="52BD76A8"/>
    <w:rsid w:val="5582A33E"/>
    <w:rsid w:val="65A6A44A"/>
    <w:rsid w:val="66959B4D"/>
    <w:rsid w:val="687BA6D6"/>
    <w:rsid w:val="6C51D45C"/>
    <w:rsid w:val="6D82818E"/>
    <w:rsid w:val="6DE7033E"/>
    <w:rsid w:val="71499ADE"/>
    <w:rsid w:val="7464B6AF"/>
    <w:rsid w:val="77C4DC37"/>
    <w:rsid w:val="7B9244DF"/>
    <w:rsid w:val="7E9AA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CA131"/>
  <w15:chartTrackingRefBased/>
  <w15:docId w15:val="{C56F4ED8-5C5D-4479-84C0-B80E31A7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46E2B"/>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46A31"/>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6A31"/>
  </w:style>
  <w:style w:type="paragraph" w:styleId="Footer">
    <w:name w:val="footer"/>
    <w:basedOn w:val="Normal"/>
    <w:link w:val="FooterChar"/>
    <w:uiPriority w:val="99"/>
    <w:unhideWhenUsed/>
    <w:rsid w:val="00D46A31"/>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6A31"/>
  </w:style>
  <w:style w:type="paragraph" w:styleId="NoSpacing">
    <w:name w:val="No Spacing"/>
    <w:uiPriority w:val="1"/>
    <w:qFormat/>
    <w:rsid w:val="00AB2B0B"/>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911132"/>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911132"/>
  </w:style>
  <w:style w:type="character" w:styleId="eop" w:customStyle="1">
    <w:name w:val="eop"/>
    <w:basedOn w:val="DefaultParagraphFont"/>
    <w:rsid w:val="00911132"/>
  </w:style>
  <w:style w:type="character" w:styleId="contextualspellingandgrammarerror" w:customStyle="1">
    <w:name w:val="contextualspellingandgrammarerror"/>
    <w:basedOn w:val="DefaultParagraphFont"/>
    <w:rsid w:val="00911132"/>
  </w:style>
  <w:style w:type="character" w:styleId="spellingerror" w:customStyle="1">
    <w:name w:val="spellingerror"/>
    <w:basedOn w:val="DefaultParagraphFont"/>
    <w:rsid w:val="00911132"/>
  </w:style>
  <w:style w:type="character" w:styleId="advancedproofingissue" w:customStyle="1">
    <w:name w:val="advancedproofingissue"/>
    <w:basedOn w:val="DefaultParagraphFont"/>
    <w:rsid w:val="00911132"/>
  </w:style>
  <w:style w:type="paragraph" w:styleId="xxelementtoproof" w:customStyle="1">
    <w:name w:val="x_x_elementtoproof"/>
    <w:basedOn w:val="Normal"/>
    <w:rsid w:val="00BB65A7"/>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60787">
      <w:bodyDiv w:val="1"/>
      <w:marLeft w:val="0"/>
      <w:marRight w:val="0"/>
      <w:marTop w:val="0"/>
      <w:marBottom w:val="0"/>
      <w:divBdr>
        <w:top w:val="none" w:sz="0" w:space="0" w:color="auto"/>
        <w:left w:val="none" w:sz="0" w:space="0" w:color="auto"/>
        <w:bottom w:val="none" w:sz="0" w:space="0" w:color="auto"/>
        <w:right w:val="none" w:sz="0" w:space="0" w:color="auto"/>
      </w:divBdr>
      <w:divsChild>
        <w:div w:id="580484936">
          <w:marLeft w:val="0"/>
          <w:marRight w:val="0"/>
          <w:marTop w:val="0"/>
          <w:marBottom w:val="0"/>
          <w:divBdr>
            <w:top w:val="none" w:sz="0" w:space="0" w:color="auto"/>
            <w:left w:val="none" w:sz="0" w:space="0" w:color="auto"/>
            <w:bottom w:val="none" w:sz="0" w:space="0" w:color="auto"/>
            <w:right w:val="none" w:sz="0" w:space="0" w:color="auto"/>
          </w:divBdr>
        </w:div>
        <w:div w:id="182667250">
          <w:marLeft w:val="0"/>
          <w:marRight w:val="0"/>
          <w:marTop w:val="0"/>
          <w:marBottom w:val="0"/>
          <w:divBdr>
            <w:top w:val="none" w:sz="0" w:space="0" w:color="auto"/>
            <w:left w:val="none" w:sz="0" w:space="0" w:color="auto"/>
            <w:bottom w:val="none" w:sz="0" w:space="0" w:color="auto"/>
            <w:right w:val="none" w:sz="0" w:space="0" w:color="auto"/>
          </w:divBdr>
        </w:div>
        <w:div w:id="1052198094">
          <w:marLeft w:val="0"/>
          <w:marRight w:val="0"/>
          <w:marTop w:val="0"/>
          <w:marBottom w:val="0"/>
          <w:divBdr>
            <w:top w:val="none" w:sz="0" w:space="0" w:color="auto"/>
            <w:left w:val="none" w:sz="0" w:space="0" w:color="auto"/>
            <w:bottom w:val="none" w:sz="0" w:space="0" w:color="auto"/>
            <w:right w:val="none" w:sz="0" w:space="0" w:color="auto"/>
          </w:divBdr>
        </w:div>
        <w:div w:id="778766866">
          <w:marLeft w:val="0"/>
          <w:marRight w:val="0"/>
          <w:marTop w:val="0"/>
          <w:marBottom w:val="0"/>
          <w:divBdr>
            <w:top w:val="none" w:sz="0" w:space="0" w:color="auto"/>
            <w:left w:val="none" w:sz="0" w:space="0" w:color="auto"/>
            <w:bottom w:val="none" w:sz="0" w:space="0" w:color="auto"/>
            <w:right w:val="none" w:sz="0" w:space="0" w:color="auto"/>
          </w:divBdr>
        </w:div>
        <w:div w:id="1766730489">
          <w:marLeft w:val="0"/>
          <w:marRight w:val="0"/>
          <w:marTop w:val="0"/>
          <w:marBottom w:val="0"/>
          <w:divBdr>
            <w:top w:val="none" w:sz="0" w:space="0" w:color="auto"/>
            <w:left w:val="none" w:sz="0" w:space="0" w:color="auto"/>
            <w:bottom w:val="none" w:sz="0" w:space="0" w:color="auto"/>
            <w:right w:val="none" w:sz="0" w:space="0" w:color="auto"/>
          </w:divBdr>
        </w:div>
        <w:div w:id="749623099">
          <w:marLeft w:val="0"/>
          <w:marRight w:val="0"/>
          <w:marTop w:val="0"/>
          <w:marBottom w:val="0"/>
          <w:divBdr>
            <w:top w:val="none" w:sz="0" w:space="0" w:color="auto"/>
            <w:left w:val="none" w:sz="0" w:space="0" w:color="auto"/>
            <w:bottom w:val="none" w:sz="0" w:space="0" w:color="auto"/>
            <w:right w:val="none" w:sz="0" w:space="0" w:color="auto"/>
          </w:divBdr>
        </w:div>
        <w:div w:id="307128346">
          <w:marLeft w:val="0"/>
          <w:marRight w:val="0"/>
          <w:marTop w:val="0"/>
          <w:marBottom w:val="0"/>
          <w:divBdr>
            <w:top w:val="none" w:sz="0" w:space="0" w:color="auto"/>
            <w:left w:val="none" w:sz="0" w:space="0" w:color="auto"/>
            <w:bottom w:val="none" w:sz="0" w:space="0" w:color="auto"/>
            <w:right w:val="none" w:sz="0" w:space="0" w:color="auto"/>
          </w:divBdr>
        </w:div>
        <w:div w:id="1388457349">
          <w:marLeft w:val="0"/>
          <w:marRight w:val="0"/>
          <w:marTop w:val="0"/>
          <w:marBottom w:val="0"/>
          <w:divBdr>
            <w:top w:val="none" w:sz="0" w:space="0" w:color="auto"/>
            <w:left w:val="none" w:sz="0" w:space="0" w:color="auto"/>
            <w:bottom w:val="none" w:sz="0" w:space="0" w:color="auto"/>
            <w:right w:val="none" w:sz="0" w:space="0" w:color="auto"/>
          </w:divBdr>
        </w:div>
        <w:div w:id="1726904310">
          <w:marLeft w:val="0"/>
          <w:marRight w:val="0"/>
          <w:marTop w:val="0"/>
          <w:marBottom w:val="0"/>
          <w:divBdr>
            <w:top w:val="none" w:sz="0" w:space="0" w:color="auto"/>
            <w:left w:val="none" w:sz="0" w:space="0" w:color="auto"/>
            <w:bottom w:val="none" w:sz="0" w:space="0" w:color="auto"/>
            <w:right w:val="none" w:sz="0" w:space="0" w:color="auto"/>
          </w:divBdr>
        </w:div>
        <w:div w:id="1432429784">
          <w:marLeft w:val="0"/>
          <w:marRight w:val="0"/>
          <w:marTop w:val="0"/>
          <w:marBottom w:val="0"/>
          <w:divBdr>
            <w:top w:val="none" w:sz="0" w:space="0" w:color="auto"/>
            <w:left w:val="none" w:sz="0" w:space="0" w:color="auto"/>
            <w:bottom w:val="none" w:sz="0" w:space="0" w:color="auto"/>
            <w:right w:val="none" w:sz="0" w:space="0" w:color="auto"/>
          </w:divBdr>
        </w:div>
        <w:div w:id="236788893">
          <w:marLeft w:val="0"/>
          <w:marRight w:val="0"/>
          <w:marTop w:val="0"/>
          <w:marBottom w:val="0"/>
          <w:divBdr>
            <w:top w:val="none" w:sz="0" w:space="0" w:color="auto"/>
            <w:left w:val="none" w:sz="0" w:space="0" w:color="auto"/>
            <w:bottom w:val="none" w:sz="0" w:space="0" w:color="auto"/>
            <w:right w:val="none" w:sz="0" w:space="0" w:color="auto"/>
          </w:divBdr>
        </w:div>
        <w:div w:id="1007907772">
          <w:marLeft w:val="0"/>
          <w:marRight w:val="0"/>
          <w:marTop w:val="0"/>
          <w:marBottom w:val="0"/>
          <w:divBdr>
            <w:top w:val="none" w:sz="0" w:space="0" w:color="auto"/>
            <w:left w:val="none" w:sz="0" w:space="0" w:color="auto"/>
            <w:bottom w:val="none" w:sz="0" w:space="0" w:color="auto"/>
            <w:right w:val="none" w:sz="0" w:space="0" w:color="auto"/>
          </w:divBdr>
        </w:div>
        <w:div w:id="705714382">
          <w:marLeft w:val="0"/>
          <w:marRight w:val="0"/>
          <w:marTop w:val="0"/>
          <w:marBottom w:val="0"/>
          <w:divBdr>
            <w:top w:val="none" w:sz="0" w:space="0" w:color="auto"/>
            <w:left w:val="none" w:sz="0" w:space="0" w:color="auto"/>
            <w:bottom w:val="none" w:sz="0" w:space="0" w:color="auto"/>
            <w:right w:val="none" w:sz="0" w:space="0" w:color="auto"/>
          </w:divBdr>
        </w:div>
        <w:div w:id="2113013615">
          <w:marLeft w:val="0"/>
          <w:marRight w:val="0"/>
          <w:marTop w:val="0"/>
          <w:marBottom w:val="0"/>
          <w:divBdr>
            <w:top w:val="none" w:sz="0" w:space="0" w:color="auto"/>
            <w:left w:val="none" w:sz="0" w:space="0" w:color="auto"/>
            <w:bottom w:val="none" w:sz="0" w:space="0" w:color="auto"/>
            <w:right w:val="none" w:sz="0" w:space="0" w:color="auto"/>
          </w:divBdr>
        </w:div>
      </w:divsChild>
    </w:div>
    <w:div w:id="1056201221">
      <w:bodyDiv w:val="1"/>
      <w:marLeft w:val="0"/>
      <w:marRight w:val="0"/>
      <w:marTop w:val="0"/>
      <w:marBottom w:val="0"/>
      <w:divBdr>
        <w:top w:val="none" w:sz="0" w:space="0" w:color="auto"/>
        <w:left w:val="none" w:sz="0" w:space="0" w:color="auto"/>
        <w:bottom w:val="none" w:sz="0" w:space="0" w:color="auto"/>
        <w:right w:val="none" w:sz="0" w:space="0" w:color="auto"/>
      </w:divBdr>
    </w:div>
    <w:div w:id="1418402217">
      <w:bodyDiv w:val="1"/>
      <w:marLeft w:val="0"/>
      <w:marRight w:val="0"/>
      <w:marTop w:val="0"/>
      <w:marBottom w:val="0"/>
      <w:divBdr>
        <w:top w:val="none" w:sz="0" w:space="0" w:color="auto"/>
        <w:left w:val="none" w:sz="0" w:space="0" w:color="auto"/>
        <w:bottom w:val="none" w:sz="0" w:space="0" w:color="auto"/>
        <w:right w:val="none" w:sz="0" w:space="0" w:color="auto"/>
      </w:divBdr>
      <w:divsChild>
        <w:div w:id="1860460770">
          <w:marLeft w:val="0"/>
          <w:marRight w:val="0"/>
          <w:marTop w:val="0"/>
          <w:marBottom w:val="0"/>
          <w:divBdr>
            <w:top w:val="none" w:sz="0" w:space="0" w:color="auto"/>
            <w:left w:val="none" w:sz="0" w:space="0" w:color="auto"/>
            <w:bottom w:val="none" w:sz="0" w:space="0" w:color="auto"/>
            <w:right w:val="none" w:sz="0" w:space="0" w:color="auto"/>
          </w:divBdr>
        </w:div>
        <w:div w:id="1960331573">
          <w:marLeft w:val="0"/>
          <w:marRight w:val="0"/>
          <w:marTop w:val="0"/>
          <w:marBottom w:val="0"/>
          <w:divBdr>
            <w:top w:val="none" w:sz="0" w:space="0" w:color="auto"/>
            <w:left w:val="none" w:sz="0" w:space="0" w:color="auto"/>
            <w:bottom w:val="none" w:sz="0" w:space="0" w:color="auto"/>
            <w:right w:val="none" w:sz="0" w:space="0" w:color="auto"/>
          </w:divBdr>
        </w:div>
        <w:div w:id="333146706">
          <w:marLeft w:val="0"/>
          <w:marRight w:val="0"/>
          <w:marTop w:val="0"/>
          <w:marBottom w:val="0"/>
          <w:divBdr>
            <w:top w:val="none" w:sz="0" w:space="0" w:color="auto"/>
            <w:left w:val="none" w:sz="0" w:space="0" w:color="auto"/>
            <w:bottom w:val="none" w:sz="0" w:space="0" w:color="auto"/>
            <w:right w:val="none" w:sz="0" w:space="0" w:color="auto"/>
          </w:divBdr>
        </w:div>
        <w:div w:id="1735666744">
          <w:marLeft w:val="0"/>
          <w:marRight w:val="0"/>
          <w:marTop w:val="0"/>
          <w:marBottom w:val="0"/>
          <w:divBdr>
            <w:top w:val="none" w:sz="0" w:space="0" w:color="auto"/>
            <w:left w:val="none" w:sz="0" w:space="0" w:color="auto"/>
            <w:bottom w:val="none" w:sz="0" w:space="0" w:color="auto"/>
            <w:right w:val="none" w:sz="0" w:space="0" w:color="auto"/>
          </w:divBdr>
        </w:div>
        <w:div w:id="1954943146">
          <w:marLeft w:val="0"/>
          <w:marRight w:val="0"/>
          <w:marTop w:val="0"/>
          <w:marBottom w:val="0"/>
          <w:divBdr>
            <w:top w:val="none" w:sz="0" w:space="0" w:color="auto"/>
            <w:left w:val="none" w:sz="0" w:space="0" w:color="auto"/>
            <w:bottom w:val="none" w:sz="0" w:space="0" w:color="auto"/>
            <w:right w:val="none" w:sz="0" w:space="0" w:color="auto"/>
          </w:divBdr>
        </w:div>
        <w:div w:id="1625043181">
          <w:marLeft w:val="0"/>
          <w:marRight w:val="0"/>
          <w:marTop w:val="0"/>
          <w:marBottom w:val="0"/>
          <w:divBdr>
            <w:top w:val="none" w:sz="0" w:space="0" w:color="auto"/>
            <w:left w:val="none" w:sz="0" w:space="0" w:color="auto"/>
            <w:bottom w:val="none" w:sz="0" w:space="0" w:color="auto"/>
            <w:right w:val="none" w:sz="0" w:space="0" w:color="auto"/>
          </w:divBdr>
        </w:div>
        <w:div w:id="451559797">
          <w:marLeft w:val="0"/>
          <w:marRight w:val="0"/>
          <w:marTop w:val="0"/>
          <w:marBottom w:val="0"/>
          <w:divBdr>
            <w:top w:val="none" w:sz="0" w:space="0" w:color="auto"/>
            <w:left w:val="none" w:sz="0" w:space="0" w:color="auto"/>
            <w:bottom w:val="none" w:sz="0" w:space="0" w:color="auto"/>
            <w:right w:val="none" w:sz="0" w:space="0" w:color="auto"/>
          </w:divBdr>
        </w:div>
        <w:div w:id="807824652">
          <w:marLeft w:val="0"/>
          <w:marRight w:val="0"/>
          <w:marTop w:val="0"/>
          <w:marBottom w:val="0"/>
          <w:divBdr>
            <w:top w:val="none" w:sz="0" w:space="0" w:color="auto"/>
            <w:left w:val="none" w:sz="0" w:space="0" w:color="auto"/>
            <w:bottom w:val="none" w:sz="0" w:space="0" w:color="auto"/>
            <w:right w:val="none" w:sz="0" w:space="0" w:color="auto"/>
          </w:divBdr>
        </w:div>
        <w:div w:id="409081842">
          <w:marLeft w:val="0"/>
          <w:marRight w:val="0"/>
          <w:marTop w:val="0"/>
          <w:marBottom w:val="0"/>
          <w:divBdr>
            <w:top w:val="none" w:sz="0" w:space="0" w:color="auto"/>
            <w:left w:val="none" w:sz="0" w:space="0" w:color="auto"/>
            <w:bottom w:val="none" w:sz="0" w:space="0" w:color="auto"/>
            <w:right w:val="none" w:sz="0" w:space="0" w:color="auto"/>
          </w:divBdr>
        </w:div>
        <w:div w:id="954403613">
          <w:marLeft w:val="0"/>
          <w:marRight w:val="0"/>
          <w:marTop w:val="0"/>
          <w:marBottom w:val="0"/>
          <w:divBdr>
            <w:top w:val="none" w:sz="0" w:space="0" w:color="auto"/>
            <w:left w:val="none" w:sz="0" w:space="0" w:color="auto"/>
            <w:bottom w:val="none" w:sz="0" w:space="0" w:color="auto"/>
            <w:right w:val="none" w:sz="0" w:space="0" w:color="auto"/>
          </w:divBdr>
        </w:div>
        <w:div w:id="1910071246">
          <w:marLeft w:val="0"/>
          <w:marRight w:val="0"/>
          <w:marTop w:val="0"/>
          <w:marBottom w:val="0"/>
          <w:divBdr>
            <w:top w:val="none" w:sz="0" w:space="0" w:color="auto"/>
            <w:left w:val="none" w:sz="0" w:space="0" w:color="auto"/>
            <w:bottom w:val="none" w:sz="0" w:space="0" w:color="auto"/>
            <w:right w:val="none" w:sz="0" w:space="0" w:color="auto"/>
          </w:divBdr>
        </w:div>
        <w:div w:id="50665651">
          <w:marLeft w:val="0"/>
          <w:marRight w:val="0"/>
          <w:marTop w:val="0"/>
          <w:marBottom w:val="0"/>
          <w:divBdr>
            <w:top w:val="none" w:sz="0" w:space="0" w:color="auto"/>
            <w:left w:val="none" w:sz="0" w:space="0" w:color="auto"/>
            <w:bottom w:val="none" w:sz="0" w:space="0" w:color="auto"/>
            <w:right w:val="none" w:sz="0" w:space="0" w:color="auto"/>
          </w:divBdr>
        </w:div>
        <w:div w:id="1903836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2.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c07380-cc98-41bd-806b-0ae925588f66}" enabled="0" method="" siteId="{79c07380-cc98-41bd-806b-0ae925588f6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Gurl, Kara</dc:creator>
  <keywords/>
  <dc:description/>
  <lastModifiedBy>Spezio, Jessica</lastModifiedBy>
  <revision>4</revision>
  <lastPrinted>2023-10-10T18:05:00.0000000Z</lastPrinted>
  <dcterms:created xsi:type="dcterms:W3CDTF">2026-05-21T13:55:00.0000000Z</dcterms:created>
  <dcterms:modified xsi:type="dcterms:W3CDTF">2026-07-27T19:40:33.9154590Z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1df74bb52f53abfbdb24589fe4808f65504345628bc0bdb63f32a4a47807ee1b</vt:lpwstr>
  </property>
</Properties>
</file>